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7487B" w:rsidRDefault="00CD61F2">
      <w:pPr>
        <w:pStyle w:val="berschrift1"/>
        <w:keepNext w:val="0"/>
        <w:keepLines w:val="0"/>
        <w:shd w:val="clear" w:color="auto" w:fill="FFFFFF"/>
        <w:spacing w:before="0" w:after="920"/>
        <w:ind w:left="-220" w:right="-220"/>
        <w:rPr>
          <w:b/>
          <w:color w:val="2A2A2A"/>
          <w:sz w:val="144"/>
          <w:szCs w:val="144"/>
        </w:rPr>
      </w:pPr>
      <w:bookmarkStart w:id="0" w:name="_GoBack"/>
      <w:bookmarkEnd w:id="0"/>
      <w:r>
        <w:rPr>
          <w:b/>
          <w:noProof/>
          <w:color w:val="2A2A2A"/>
          <w:sz w:val="144"/>
          <w:szCs w:val="144"/>
          <w:lang w:val="de-DE"/>
        </w:rPr>
        <w:drawing>
          <wp:anchor distT="114300" distB="114300" distL="114300" distR="114300" simplePos="0" relativeHeight="251658240" behindDoc="0" locked="0" layoutInCell="1" hidden="0" allowOverlap="1" wp14:anchorId="1438A7D1" wp14:editId="5C8AB57F">
            <wp:simplePos x="0" y="0"/>
            <wp:positionH relativeFrom="margin">
              <wp:posOffset>6138863</wp:posOffset>
            </wp:positionH>
            <wp:positionV relativeFrom="margin">
              <wp:posOffset>0</wp:posOffset>
            </wp:positionV>
            <wp:extent cx="2890873" cy="2882244"/>
            <wp:effectExtent l="0" t="0" r="0" b="0"/>
            <wp:wrapSquare wrapText="bothSides" distT="114300" distB="11430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890873" cy="2882244"/>
                    </a:xfrm>
                    <a:prstGeom prst="rect">
                      <a:avLst/>
                    </a:prstGeom>
                    <a:ln/>
                  </pic:spPr>
                </pic:pic>
              </a:graphicData>
            </a:graphic>
          </wp:anchor>
        </w:drawing>
      </w:r>
      <w:r>
        <w:rPr>
          <w:b/>
          <w:color w:val="2A2A2A"/>
          <w:sz w:val="144"/>
          <w:szCs w:val="144"/>
        </w:rPr>
        <w:t>Energie aus der Tube</w:t>
      </w:r>
    </w:p>
    <w:p w:rsidR="0097487B" w:rsidRPr="00AE08DA" w:rsidRDefault="00AE08DA">
      <w:pPr>
        <w:spacing w:after="460"/>
        <w:ind w:right="-220"/>
        <w:rPr>
          <w:b/>
          <w:color w:val="2A2A2A"/>
          <w:sz w:val="24"/>
        </w:rPr>
      </w:pPr>
      <w:bookmarkStart w:id="1" w:name="_1ydpztthd68i" w:colFirst="0" w:colLast="0"/>
      <w:bookmarkEnd w:id="1"/>
      <w:r w:rsidRPr="00AE08DA">
        <w:rPr>
          <w:b/>
          <w:color w:val="2A2A2A"/>
          <w:sz w:val="24"/>
        </w:rPr>
        <w:t>Ausgangsmaterial der Powerpaste ist Magnesium – eines der häufigsten Elemente überhaupt. Bei 350 Grad und leichtem Druck wird es mit Wasserstoff zu Magnesiumhydrid umgesetzt sowie mit Ester und Metallsalz angereichert. Um das Fahrzeug anzutreiben, drückt ein Stempel die Paste aus der Kartusche</w:t>
      </w:r>
    </w:p>
    <w:p w:rsidR="0097487B" w:rsidRDefault="00CD61F2">
      <w:pPr>
        <w:shd w:val="clear" w:color="auto" w:fill="FFFFFF"/>
        <w:spacing w:after="220"/>
        <w:ind w:left="-220" w:right="-220"/>
        <w:rPr>
          <w:color w:val="2A2A2A"/>
          <w:sz w:val="24"/>
          <w:szCs w:val="24"/>
        </w:rPr>
      </w:pPr>
      <w:r>
        <w:rPr>
          <w:color w:val="2A2A2A"/>
          <w:sz w:val="24"/>
          <w:szCs w:val="24"/>
        </w:rPr>
        <w:t xml:space="preserve">Bis zu 2300 </w:t>
      </w:r>
      <w:proofErr w:type="spellStart"/>
      <w:r>
        <w:rPr>
          <w:color w:val="2A2A2A"/>
          <w:sz w:val="24"/>
          <w:szCs w:val="24"/>
        </w:rPr>
        <w:t>Wh</w:t>
      </w:r>
      <w:proofErr w:type="spellEnd"/>
      <w:r>
        <w:rPr>
          <w:color w:val="2A2A2A"/>
          <w:sz w:val="24"/>
          <w:szCs w:val="24"/>
        </w:rPr>
        <w:t xml:space="preserve">/kg seien in den vom Fraunhofer Institut entwickelten «Power-Pasten» unter der Leitung von Dr. Marcus Vogt theoretisch in Form von reinem Wasserstoff abrufbar. Magnesiumhydrid, </w:t>
      </w:r>
      <w:proofErr w:type="gramStart"/>
      <w:r>
        <w:rPr>
          <w:color w:val="2A2A2A"/>
          <w:sz w:val="24"/>
          <w:szCs w:val="24"/>
        </w:rPr>
        <w:t>dass</w:t>
      </w:r>
      <w:proofErr w:type="gramEnd"/>
      <w:r>
        <w:rPr>
          <w:color w:val="2A2A2A"/>
          <w:sz w:val="24"/>
          <w:szCs w:val="24"/>
        </w:rPr>
        <w:t xml:space="preserve"> normalerweise mit Wasser aufgrund der Bildung einer passivierenden oberflächlichen Schicht nur sehr langsam mit Wasser reagiert, eignet sich zunächst nicht für eine Hydrolyse. Doch am Fraunhofer IFAM ist es durch Zugabe sehr geringer Mengen bestimmter, edelmetallfreier Additive sowie geeigneter Prozesstechnologien gelungen, die Reaktionsgeschwindigkeit der </w:t>
      </w:r>
      <w:proofErr w:type="spellStart"/>
      <w:r>
        <w:rPr>
          <w:color w:val="2A2A2A"/>
          <w:sz w:val="24"/>
          <w:szCs w:val="24"/>
        </w:rPr>
        <w:t>Hydrolysereaktion</w:t>
      </w:r>
      <w:proofErr w:type="spellEnd"/>
      <w:r>
        <w:rPr>
          <w:color w:val="2A2A2A"/>
          <w:sz w:val="24"/>
          <w:szCs w:val="24"/>
        </w:rPr>
        <w:t xml:space="preserve"> um mehrere Größenordnungen zu steigern, wodurch eine fast vollständige Reaktion des Magnesium Hydrids mit Wasser innerhalb von Minuten ermöglicht wird. Die zugrunde liegenden Reaktionsmechanismen für diese Geschwindigkeitssteigerung wurden aufgeklärt und es konnte gezeigt werden, dass die </w:t>
      </w:r>
      <w:r>
        <w:rPr>
          <w:noProof/>
          <w:color w:val="2A2A2A"/>
          <w:sz w:val="24"/>
          <w:szCs w:val="24"/>
          <w:lang w:val="de-DE"/>
        </w:rPr>
        <w:lastRenderedPageBreak/>
        <w:drawing>
          <wp:inline distT="114300" distB="114300" distL="114300" distR="114300">
            <wp:extent cx="8986838" cy="5818401"/>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8986838" cy="5818401"/>
                    </a:xfrm>
                    <a:prstGeom prst="rect">
                      <a:avLst/>
                    </a:prstGeom>
                    <a:ln/>
                  </pic:spPr>
                </pic:pic>
              </a:graphicData>
            </a:graphic>
          </wp:inline>
        </w:drawing>
      </w:r>
      <w:r>
        <w:rPr>
          <w:color w:val="2A2A2A"/>
          <w:sz w:val="24"/>
          <w:szCs w:val="24"/>
        </w:rPr>
        <w:lastRenderedPageBreak/>
        <w:t xml:space="preserve">Hydrolyse von </w:t>
      </w:r>
      <w:proofErr w:type="spellStart"/>
      <w:r>
        <w:rPr>
          <w:color w:val="2A2A2A"/>
          <w:sz w:val="24"/>
          <w:szCs w:val="24"/>
        </w:rPr>
        <w:t>MgH</w:t>
      </w:r>
      <w:proofErr w:type="spellEnd"/>
      <w:r>
        <w:rPr>
          <w:color w:val="2A2A2A"/>
          <w:sz w:val="24"/>
          <w:szCs w:val="24"/>
        </w:rPr>
        <w:t>₂ damit in der Praxis kontrolliert, reproduzierbar und effizient ablaufen kann.</w:t>
      </w:r>
    </w:p>
    <w:p w:rsidR="0097487B" w:rsidRDefault="00CD61F2">
      <w:pPr>
        <w:pStyle w:val="berschrift2"/>
        <w:keepNext w:val="0"/>
        <w:keepLines w:val="0"/>
        <w:shd w:val="clear" w:color="auto" w:fill="FFFFFF"/>
        <w:spacing w:before="460" w:after="80" w:line="312" w:lineRule="auto"/>
        <w:ind w:left="-220" w:right="-220"/>
        <w:rPr>
          <w:b/>
          <w:color w:val="2A2A2A"/>
          <w:sz w:val="43"/>
          <w:szCs w:val="43"/>
        </w:rPr>
      </w:pPr>
      <w:bookmarkStart w:id="2" w:name="_9eovkx93x4nz" w:colFirst="0" w:colLast="0"/>
      <w:bookmarkEnd w:id="2"/>
      <w:r>
        <w:rPr>
          <w:b/>
          <w:color w:val="2A2A2A"/>
          <w:sz w:val="43"/>
          <w:szCs w:val="43"/>
        </w:rPr>
        <w:t xml:space="preserve">Viele Vorteile, kaum Nachteile        </w:t>
      </w:r>
    </w:p>
    <w:p w:rsidR="0097487B" w:rsidRDefault="00CD61F2">
      <w:pPr>
        <w:shd w:val="clear" w:color="auto" w:fill="FFFFFF"/>
        <w:spacing w:after="220"/>
        <w:ind w:left="-220" w:right="-220"/>
        <w:rPr>
          <w:color w:val="2A2A2A"/>
          <w:sz w:val="24"/>
          <w:szCs w:val="24"/>
        </w:rPr>
      </w:pPr>
      <w:r>
        <w:rPr>
          <w:color w:val="2A2A2A"/>
          <w:sz w:val="24"/>
          <w:szCs w:val="24"/>
        </w:rPr>
        <w:t>Die Elektrolyse von Wasser ist uns noch aus dem Chemieunterricht bekannt. Dabei werden dem Wasser Gleichstrom zugefügt. An der Anode (+) dem Pluspol bildet sich der Sauerstoff und an der Kathode (-) dem Minuspol der Wasserstoff heraus. Eine sehr aufwändige Methode, um so an den begehrten Wasserstoff zu kommen. Darüber hinaus gibt es auch andere Methoden zu Wasserstoffgewinnung, auf die hier nicht eingegangen wird. Verdichtet und in Drucktanks auf etwa 700 bar kann dann der Wasserstoff nach Bedarf etwa zweckorientiert den Brennstoffzellen zu Gewinnung von elektrischem Strom zugeführt werden.</w:t>
      </w:r>
      <w:r>
        <w:rPr>
          <w:noProof/>
          <w:lang w:val="de-DE"/>
        </w:rPr>
        <w:drawing>
          <wp:anchor distT="114300" distB="114300" distL="114300" distR="114300" simplePos="0" relativeHeight="251659264" behindDoc="0" locked="0" layoutInCell="1" hidden="0" allowOverlap="1">
            <wp:simplePos x="0" y="0"/>
            <wp:positionH relativeFrom="column">
              <wp:posOffset>-209549</wp:posOffset>
            </wp:positionH>
            <wp:positionV relativeFrom="paragraph">
              <wp:posOffset>114300</wp:posOffset>
            </wp:positionV>
            <wp:extent cx="5448300" cy="5143500"/>
            <wp:effectExtent l="0" t="0" r="0" b="0"/>
            <wp:wrapSquare wrapText="bothSides" distT="114300" distB="11430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448300" cy="5143500"/>
                    </a:xfrm>
                    <a:prstGeom prst="rect">
                      <a:avLst/>
                    </a:prstGeom>
                    <a:ln/>
                  </pic:spPr>
                </pic:pic>
              </a:graphicData>
            </a:graphic>
          </wp:anchor>
        </w:drawing>
      </w:r>
    </w:p>
    <w:p w:rsidR="0097487B" w:rsidRDefault="00CD61F2">
      <w:pPr>
        <w:shd w:val="clear" w:color="auto" w:fill="FFFFFF"/>
        <w:spacing w:after="220"/>
        <w:ind w:left="-220" w:right="-220"/>
        <w:rPr>
          <w:color w:val="2A2A2A"/>
          <w:sz w:val="24"/>
          <w:szCs w:val="24"/>
        </w:rPr>
      </w:pPr>
      <w:r>
        <w:rPr>
          <w:color w:val="2A2A2A"/>
          <w:sz w:val="24"/>
          <w:szCs w:val="24"/>
        </w:rPr>
        <w:t xml:space="preserve">Den Dresdnern ist es gelungen, hochenergetisches, ungiftiges, aber mit Wasser nur wenig reaktionsfreudiges Magnesiumhydroxid </w:t>
      </w:r>
      <w:proofErr w:type="spellStart"/>
      <w:r>
        <w:rPr>
          <w:color w:val="2A2A2A"/>
          <w:sz w:val="24"/>
          <w:szCs w:val="24"/>
        </w:rPr>
        <w:t>MgH</w:t>
      </w:r>
      <w:proofErr w:type="spellEnd"/>
      <w:r>
        <w:rPr>
          <w:color w:val="2A2A2A"/>
          <w:sz w:val="24"/>
          <w:szCs w:val="24"/>
        </w:rPr>
        <w:t xml:space="preserve">₂ besonders vorteilhaft für die Hydrolyse zugänglich zu machen. Dabei werden nicht nur die oben angegebenen Energiespeicherdichten nahezu vollständig in der Praxis erreicht, sondern auch </w:t>
      </w:r>
      <w:r>
        <w:rPr>
          <w:color w:val="2A2A2A"/>
          <w:sz w:val="24"/>
          <w:szCs w:val="24"/>
        </w:rPr>
        <w:lastRenderedPageBreak/>
        <w:t>bekannte Nachteile anderer Hydrolyse Materialsysteme überwunden (solche Nachteile anderer Hydrolyse Systeme sind unter anderem langsame Reaktionsgeschwindigkeiten, die Notwendigkeit teurer Edelmetallkatalysatoren, der Einsatz nanokristalliner Materialien, hohe Material Herstellungskosten, eine Toxizität der Materialien und die damit einhergehende Erfordernis eines aufwändigen Auffangens, Rücktransports sowie einer Wiederaufbereitung der Hydrolyse Rückstände).</w:t>
      </w:r>
    </w:p>
    <w:p w:rsidR="0097487B" w:rsidRDefault="00CD61F2">
      <w:pPr>
        <w:pStyle w:val="berschrift2"/>
        <w:keepNext w:val="0"/>
        <w:keepLines w:val="0"/>
        <w:shd w:val="clear" w:color="auto" w:fill="FFFFFF"/>
        <w:spacing w:before="460" w:after="80" w:line="312" w:lineRule="auto"/>
        <w:ind w:left="-220" w:right="-220"/>
        <w:rPr>
          <w:b/>
          <w:color w:val="2A2A2A"/>
          <w:sz w:val="43"/>
          <w:szCs w:val="43"/>
        </w:rPr>
      </w:pPr>
      <w:bookmarkStart w:id="3" w:name="_etcfazrasl6f" w:colFirst="0" w:colLast="0"/>
      <w:bookmarkEnd w:id="3"/>
      <w:r>
        <w:rPr>
          <w:b/>
          <w:color w:val="2A2A2A"/>
          <w:sz w:val="43"/>
          <w:szCs w:val="43"/>
        </w:rPr>
        <w:t>Auch für die Luftfahrt interessant</w:t>
      </w:r>
      <w:r>
        <w:rPr>
          <w:b/>
          <w:noProof/>
          <w:color w:val="2A2A2A"/>
          <w:sz w:val="43"/>
          <w:szCs w:val="43"/>
          <w:lang w:val="de-DE"/>
        </w:rPr>
        <w:drawing>
          <wp:inline distT="114300" distB="114300" distL="114300" distR="114300">
            <wp:extent cx="5848350" cy="2228850"/>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5848350" cy="2228850"/>
                    </a:xfrm>
                    <a:prstGeom prst="rect">
                      <a:avLst/>
                    </a:prstGeom>
                    <a:ln/>
                  </pic:spPr>
                </pic:pic>
              </a:graphicData>
            </a:graphic>
          </wp:inline>
        </w:drawing>
      </w:r>
    </w:p>
    <w:p w:rsidR="0097487B" w:rsidRDefault="00CD61F2">
      <w:pPr>
        <w:shd w:val="clear" w:color="auto" w:fill="FFFFFF"/>
        <w:spacing w:after="220"/>
        <w:ind w:left="-220" w:right="-220"/>
        <w:rPr>
          <w:color w:val="2A2A2A"/>
          <w:sz w:val="24"/>
          <w:szCs w:val="24"/>
        </w:rPr>
      </w:pPr>
      <w:r>
        <w:rPr>
          <w:color w:val="2A2A2A"/>
          <w:sz w:val="24"/>
          <w:szCs w:val="24"/>
        </w:rPr>
        <w:t xml:space="preserve">Besonders vorteilhaft beim Einsatz der am Fraunhofer IFAM entwickelten </w:t>
      </w:r>
      <w:proofErr w:type="spellStart"/>
      <w:r>
        <w:rPr>
          <w:color w:val="2A2A2A"/>
          <w:sz w:val="24"/>
          <w:szCs w:val="24"/>
        </w:rPr>
        <w:t>MgH</w:t>
      </w:r>
      <w:proofErr w:type="spellEnd"/>
      <w:r>
        <w:rPr>
          <w:color w:val="2A2A2A"/>
          <w:sz w:val="24"/>
          <w:szCs w:val="24"/>
        </w:rPr>
        <w:t>₂-basierten Hydrolyse-Materialsysteme ist dabei:</w:t>
      </w:r>
    </w:p>
    <w:p w:rsidR="0097487B" w:rsidRDefault="00CD61F2">
      <w:pPr>
        <w:numPr>
          <w:ilvl w:val="0"/>
          <w:numId w:val="1"/>
        </w:numPr>
        <w:spacing w:before="240"/>
        <w:ind w:left="500" w:right="-220"/>
      </w:pPr>
      <w:r>
        <w:rPr>
          <w:color w:val="2A2A2A"/>
          <w:sz w:val="24"/>
          <w:szCs w:val="24"/>
        </w:rPr>
        <w:t>Sehr hohe praktisch erreichbare gravimetrische und volumetrische Energiedichten nahe am theoretischen Maximum</w:t>
      </w:r>
    </w:p>
    <w:p w:rsidR="0097487B" w:rsidRDefault="00CD61F2">
      <w:pPr>
        <w:numPr>
          <w:ilvl w:val="0"/>
          <w:numId w:val="1"/>
        </w:numPr>
        <w:ind w:left="500" w:right="-220"/>
      </w:pPr>
      <w:r>
        <w:rPr>
          <w:color w:val="2A2A2A"/>
          <w:sz w:val="24"/>
          <w:szCs w:val="24"/>
        </w:rPr>
        <w:t>Hohe Verfügbarkeit der Ausgangsmaterialien Energieerzeugungskosten bereits heute vergleichbar mit Batterien Hohes Optimierungspotenzial für die großtechnische Produktion</w:t>
      </w:r>
    </w:p>
    <w:p w:rsidR="0097487B" w:rsidRDefault="00CD61F2">
      <w:pPr>
        <w:numPr>
          <w:ilvl w:val="0"/>
          <w:numId w:val="1"/>
        </w:numPr>
        <w:ind w:left="500" w:right="-220"/>
      </w:pPr>
      <w:r>
        <w:rPr>
          <w:color w:val="2A2A2A"/>
          <w:sz w:val="24"/>
          <w:szCs w:val="24"/>
        </w:rPr>
        <w:t>Einfache Handhabbarkeit der Materialien (sogar an Luft) Nahezu unbegrenzte Haltbarkeit (keine Selbstentladung)</w:t>
      </w:r>
    </w:p>
    <w:p w:rsidR="0097487B" w:rsidRDefault="00CD61F2">
      <w:pPr>
        <w:numPr>
          <w:ilvl w:val="0"/>
          <w:numId w:val="1"/>
        </w:numPr>
        <w:ind w:left="500" w:right="-220"/>
      </w:pPr>
      <w:r>
        <w:rPr>
          <w:color w:val="2A2A2A"/>
          <w:sz w:val="24"/>
          <w:szCs w:val="24"/>
        </w:rPr>
        <w:t>Es erfolgt eine direkte Reaktion mit flüssigem Wasser (keine Wärmezufuhr notwendig)</w:t>
      </w:r>
    </w:p>
    <w:p w:rsidR="0097487B" w:rsidRDefault="00CD61F2">
      <w:pPr>
        <w:numPr>
          <w:ilvl w:val="0"/>
          <w:numId w:val="1"/>
        </w:numPr>
        <w:ind w:left="500" w:right="-220"/>
      </w:pPr>
      <w:r>
        <w:rPr>
          <w:color w:val="2A2A2A"/>
          <w:sz w:val="24"/>
          <w:szCs w:val="24"/>
        </w:rPr>
        <w:t>Reaktionskinetik kann an Anwendung angepasst werden</w:t>
      </w:r>
    </w:p>
    <w:p w:rsidR="0097487B" w:rsidRDefault="00CD61F2">
      <w:pPr>
        <w:numPr>
          <w:ilvl w:val="0"/>
          <w:numId w:val="1"/>
        </w:numPr>
        <w:ind w:left="500" w:right="-220"/>
      </w:pPr>
      <w:r>
        <w:rPr>
          <w:color w:val="2A2A2A"/>
          <w:sz w:val="24"/>
          <w:szCs w:val="24"/>
        </w:rPr>
        <w:t>Hohe Reaktions- und Systemsicherheit Geräuschlose und emissionsfreie Energieerzeugung</w:t>
      </w:r>
    </w:p>
    <w:p w:rsidR="0097487B" w:rsidRDefault="00CD61F2">
      <w:pPr>
        <w:numPr>
          <w:ilvl w:val="0"/>
          <w:numId w:val="1"/>
        </w:numPr>
        <w:spacing w:after="240"/>
        <w:ind w:left="500" w:right="-220"/>
      </w:pPr>
      <w:proofErr w:type="spellStart"/>
      <w:r>
        <w:rPr>
          <w:color w:val="2A2A2A"/>
          <w:sz w:val="24"/>
          <w:szCs w:val="24"/>
        </w:rPr>
        <w:lastRenderedPageBreak/>
        <w:t>Ungiftigkeit</w:t>
      </w:r>
      <w:proofErr w:type="spellEnd"/>
      <w:r>
        <w:rPr>
          <w:color w:val="2A2A2A"/>
          <w:sz w:val="24"/>
          <w:szCs w:val="24"/>
        </w:rPr>
        <w:t xml:space="preserve"> der Ausgangsmaterialien und der </w:t>
      </w:r>
      <w:proofErr w:type="spellStart"/>
      <w:r>
        <w:rPr>
          <w:color w:val="2A2A2A"/>
          <w:sz w:val="24"/>
          <w:szCs w:val="24"/>
        </w:rPr>
        <w:t>Hydrolyseprodukte</w:t>
      </w:r>
      <w:proofErr w:type="spellEnd"/>
      <w:r>
        <w:rPr>
          <w:noProof/>
          <w:color w:val="2A2A2A"/>
          <w:sz w:val="24"/>
          <w:szCs w:val="24"/>
          <w:lang w:val="de-DE"/>
        </w:rPr>
        <w:drawing>
          <wp:inline distT="114300" distB="114300" distL="114300" distR="114300">
            <wp:extent cx="7658100" cy="462915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7658100" cy="4629150"/>
                    </a:xfrm>
                    <a:prstGeom prst="rect">
                      <a:avLst/>
                    </a:prstGeom>
                    <a:ln/>
                  </pic:spPr>
                </pic:pic>
              </a:graphicData>
            </a:graphic>
          </wp:inline>
        </w:drawing>
      </w:r>
    </w:p>
    <w:p w:rsidR="0097487B" w:rsidRDefault="00CD61F2">
      <w:pPr>
        <w:shd w:val="clear" w:color="auto" w:fill="FFFFFF"/>
        <w:spacing w:after="220"/>
        <w:ind w:left="-220" w:right="-220"/>
        <w:rPr>
          <w:color w:val="2A2A2A"/>
          <w:sz w:val="24"/>
          <w:szCs w:val="24"/>
        </w:rPr>
      </w:pPr>
      <w:r>
        <w:rPr>
          <w:color w:val="2A2A2A"/>
          <w:sz w:val="24"/>
          <w:szCs w:val="24"/>
        </w:rPr>
        <w:t xml:space="preserve">Elektrische Speicher für den einmaligen Gebrauch mit Energiedichten von mehr als 1 kWh/kg und 1 kWh/Liter sind besonders für die Luftfahrt von allergrößtem Interesse. Eine Realisierungsmöglichkeit für derartige Energiespeicher besteht in der Verwendung eines Metallhydrids, welches bei Kontakt mit Wasser aus einer beliebigen natürlichen Quelle (z.B. Leitungswasser, Regenwasser oder </w:t>
      </w:r>
      <w:r>
        <w:rPr>
          <w:color w:val="2A2A2A"/>
          <w:sz w:val="24"/>
          <w:szCs w:val="24"/>
        </w:rPr>
        <w:lastRenderedPageBreak/>
        <w:t xml:space="preserve">Meerwasser) eine sogenannte </w:t>
      </w:r>
      <w:proofErr w:type="spellStart"/>
      <w:r>
        <w:rPr>
          <w:color w:val="2A2A2A"/>
          <w:sz w:val="24"/>
          <w:szCs w:val="24"/>
        </w:rPr>
        <w:t>Hydrolysereaktion</w:t>
      </w:r>
      <w:proofErr w:type="spellEnd"/>
      <w:r>
        <w:rPr>
          <w:color w:val="2A2A2A"/>
          <w:sz w:val="24"/>
          <w:szCs w:val="24"/>
        </w:rPr>
        <w:t xml:space="preserve"> eingeht, durch die direkt gasförmiger Wasserstoff erzeugt wird. Die Besonderheit dabei ist, dass die Hälfte des so erzeugten Wasserstoffs aus dem Wasser stammt, wodurch der materialspezifische Wasserstoffgehalt praktisch verdoppelt wird. Der so generierte Wasserstoff kann dann einfach in Elektrizität mittels einer Brennstoffzelle umgewandelt </w:t>
      </w:r>
    </w:p>
    <w:p w:rsidR="0097487B" w:rsidRDefault="00CD61F2">
      <w:pPr>
        <w:shd w:val="clear" w:color="auto" w:fill="FFFFFF"/>
        <w:spacing w:after="220"/>
        <w:ind w:left="-220" w:right="-220"/>
        <w:rPr>
          <w:color w:val="2A2A2A"/>
          <w:sz w:val="24"/>
          <w:szCs w:val="24"/>
        </w:rPr>
      </w:pPr>
      <w:r>
        <w:rPr>
          <w:color w:val="2A2A2A"/>
          <w:sz w:val="24"/>
          <w:szCs w:val="24"/>
        </w:rPr>
        <w:t>werden.</w:t>
      </w:r>
      <w:r>
        <w:rPr>
          <w:noProof/>
          <w:color w:val="2A2A2A"/>
          <w:sz w:val="24"/>
          <w:szCs w:val="24"/>
          <w:lang w:val="de-DE"/>
        </w:rPr>
        <w:drawing>
          <wp:inline distT="114300" distB="114300" distL="114300" distR="114300">
            <wp:extent cx="3971925" cy="43434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3971925" cy="4343400"/>
                    </a:xfrm>
                    <a:prstGeom prst="rect">
                      <a:avLst/>
                    </a:prstGeom>
                    <a:ln/>
                  </pic:spPr>
                </pic:pic>
              </a:graphicData>
            </a:graphic>
          </wp:inline>
        </w:drawing>
      </w:r>
      <w:r>
        <w:rPr>
          <w:color w:val="2A2A2A"/>
          <w:sz w:val="24"/>
          <w:szCs w:val="24"/>
        </w:rPr>
        <w:t xml:space="preserve">    </w:t>
      </w:r>
    </w:p>
    <w:p w:rsidR="0097487B" w:rsidRDefault="00CD61F2">
      <w:pPr>
        <w:pStyle w:val="berschrift2"/>
        <w:keepNext w:val="0"/>
        <w:keepLines w:val="0"/>
        <w:shd w:val="clear" w:color="auto" w:fill="FFFFFF"/>
        <w:spacing w:before="460" w:after="80" w:line="312" w:lineRule="auto"/>
        <w:ind w:left="-220" w:right="-220"/>
        <w:rPr>
          <w:b/>
          <w:color w:val="2A2A2A"/>
          <w:sz w:val="43"/>
          <w:szCs w:val="43"/>
        </w:rPr>
      </w:pPr>
      <w:bookmarkStart w:id="4" w:name="_vynvry9dpmhu" w:colFirst="0" w:colLast="0"/>
      <w:bookmarkEnd w:id="4"/>
      <w:r>
        <w:rPr>
          <w:b/>
          <w:color w:val="2A2A2A"/>
          <w:sz w:val="43"/>
          <w:szCs w:val="43"/>
        </w:rPr>
        <w:lastRenderedPageBreak/>
        <w:t xml:space="preserve">Einsatz in Drohnen denkbar      </w:t>
      </w:r>
      <w:r>
        <w:rPr>
          <w:noProof/>
          <w:lang w:val="de-DE"/>
        </w:rPr>
        <w:drawing>
          <wp:anchor distT="114300" distB="114300" distL="114300" distR="114300" simplePos="0" relativeHeight="251660288" behindDoc="0" locked="0" layoutInCell="1" hidden="0" allowOverlap="1">
            <wp:simplePos x="0" y="0"/>
            <wp:positionH relativeFrom="column">
              <wp:posOffset>-123824</wp:posOffset>
            </wp:positionH>
            <wp:positionV relativeFrom="paragraph">
              <wp:posOffset>417700</wp:posOffset>
            </wp:positionV>
            <wp:extent cx="5848350" cy="4562475"/>
            <wp:effectExtent l="0" t="0" r="0" b="0"/>
            <wp:wrapSquare wrapText="bothSides" distT="114300" distB="114300" distL="114300" distR="11430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5848350" cy="4562475"/>
                    </a:xfrm>
                    <a:prstGeom prst="rect">
                      <a:avLst/>
                    </a:prstGeom>
                    <a:ln/>
                  </pic:spPr>
                </pic:pic>
              </a:graphicData>
            </a:graphic>
          </wp:anchor>
        </w:drawing>
      </w:r>
    </w:p>
    <w:p w:rsidR="0097487B" w:rsidRDefault="00CD61F2">
      <w:pPr>
        <w:shd w:val="clear" w:color="auto" w:fill="FFFFFF"/>
        <w:spacing w:after="220"/>
        <w:ind w:left="-220" w:right="-220"/>
        <w:rPr>
          <w:color w:val="2A2A2A"/>
          <w:sz w:val="24"/>
          <w:szCs w:val="24"/>
        </w:rPr>
      </w:pPr>
      <w:r>
        <w:rPr>
          <w:color w:val="2A2A2A"/>
          <w:sz w:val="24"/>
          <w:szCs w:val="24"/>
        </w:rPr>
        <w:t>Auf diese Weise können leichte, kompakte, langlebige, sichere und preiswerte Energie Erzeugungseinheiten geschaffen werden, die selbst gegenüber Hochleistungsbatterien (wie z.B. Li-</w:t>
      </w:r>
      <w:proofErr w:type="spellStart"/>
      <w:r>
        <w:rPr>
          <w:color w:val="2A2A2A"/>
          <w:sz w:val="24"/>
          <w:szCs w:val="24"/>
        </w:rPr>
        <w:t>SOCl</w:t>
      </w:r>
      <w:proofErr w:type="spellEnd"/>
      <w:r>
        <w:rPr>
          <w:color w:val="2A2A2A"/>
          <w:sz w:val="24"/>
          <w:szCs w:val="24"/>
        </w:rPr>
        <w:t>₂) ein Vielfaches von deren Energiespeicher Dichten aufweisen. Wenn Wasser vorhanden ist, lassen sich so gravimetrische Energiespeicherdichten von mehr als 2,3 kWh/kg realisieren, wie bereits eingangs erwähnt.</w:t>
      </w:r>
    </w:p>
    <w:p w:rsidR="0097487B" w:rsidRDefault="00CD61F2">
      <w:pPr>
        <w:shd w:val="clear" w:color="auto" w:fill="FFFFFF"/>
        <w:spacing w:after="220"/>
        <w:ind w:left="-220" w:right="-220"/>
        <w:rPr>
          <w:color w:val="2A2A2A"/>
          <w:sz w:val="24"/>
          <w:szCs w:val="24"/>
        </w:rPr>
      </w:pPr>
      <w:r>
        <w:rPr>
          <w:color w:val="2A2A2A"/>
          <w:sz w:val="24"/>
          <w:szCs w:val="24"/>
        </w:rPr>
        <w:lastRenderedPageBreak/>
        <w:t>Dr. Marcus Vogt, Wissenschaftler am Fraunhofer IFAM, spricht war momentan nur von dem Einsatz in Drohnen und Kleinfahrzeugen, ohne sich direkt auch auf bemannte Luftfahrzeuge zu fokussieren. Davon sei man noch weit entfernt. «Mit POWER PASTE lässt sich Wasserstoff bei Raumtemperatur und Umgebungsdruck chemisch speichern und bedarfsgerecht wieder freisetzen», konkretisiert Dr. Marcus Vogt. Probleme sieht er in der Wärmeabfuhr, der Vereisung bei dem zwangsweise mitgeführten Wasser und den erforderlichen Leistungsdichten, die sich skalieren lassen, aber in absehbarer Zeit noch nicht zur Verfügung stehen.</w:t>
      </w:r>
      <w:r>
        <w:rPr>
          <w:noProof/>
          <w:lang w:val="de-DE"/>
        </w:rPr>
        <w:drawing>
          <wp:anchor distT="114300" distB="114300" distL="114300" distR="114300" simplePos="0" relativeHeight="251661312" behindDoc="0" locked="0" layoutInCell="1" hidden="0" allowOverlap="1">
            <wp:simplePos x="0" y="0"/>
            <wp:positionH relativeFrom="column">
              <wp:posOffset>6688931</wp:posOffset>
            </wp:positionH>
            <wp:positionV relativeFrom="paragraph">
              <wp:posOffset>815653</wp:posOffset>
            </wp:positionV>
            <wp:extent cx="2262188" cy="2551301"/>
            <wp:effectExtent l="0" t="0" r="0" b="0"/>
            <wp:wrapSquare wrapText="bothSides" distT="114300" distB="114300" distL="114300" distR="1143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262188" cy="2551301"/>
                    </a:xfrm>
                    <a:prstGeom prst="rect">
                      <a:avLst/>
                    </a:prstGeom>
                    <a:ln/>
                  </pic:spPr>
                </pic:pic>
              </a:graphicData>
            </a:graphic>
          </wp:anchor>
        </w:drawing>
      </w:r>
    </w:p>
    <w:p w:rsidR="0097487B" w:rsidRDefault="00CD61F2">
      <w:pPr>
        <w:pStyle w:val="berschrift2"/>
        <w:shd w:val="clear" w:color="auto" w:fill="FFFFFF"/>
        <w:spacing w:after="220"/>
        <w:ind w:left="-220" w:right="-220"/>
        <w:rPr>
          <w:sz w:val="42"/>
          <w:szCs w:val="42"/>
        </w:rPr>
      </w:pPr>
      <w:bookmarkStart w:id="5" w:name="_5kjmfjww4ups" w:colFirst="0" w:colLast="0"/>
      <w:bookmarkEnd w:id="5"/>
      <w:r>
        <w:rPr>
          <w:sz w:val="42"/>
          <w:szCs w:val="42"/>
        </w:rPr>
        <w:t xml:space="preserve">Einsatz als </w:t>
      </w:r>
      <w:proofErr w:type="spellStart"/>
      <w:r>
        <w:rPr>
          <w:sz w:val="42"/>
          <w:szCs w:val="42"/>
        </w:rPr>
        <w:t>range</w:t>
      </w:r>
      <w:proofErr w:type="spellEnd"/>
      <w:r>
        <w:rPr>
          <w:sz w:val="42"/>
          <w:szCs w:val="42"/>
        </w:rPr>
        <w:t xml:space="preserve"> </w:t>
      </w:r>
      <w:proofErr w:type="spellStart"/>
      <w:r>
        <w:rPr>
          <w:sz w:val="42"/>
          <w:szCs w:val="42"/>
        </w:rPr>
        <w:t>extender</w:t>
      </w:r>
      <w:proofErr w:type="spellEnd"/>
      <w:r>
        <w:rPr>
          <w:sz w:val="42"/>
          <w:szCs w:val="42"/>
        </w:rPr>
        <w:t xml:space="preserve"> in der Schifffahrt und Schwerlastverkehr</w:t>
      </w:r>
    </w:p>
    <w:p w:rsidR="0097487B" w:rsidRDefault="00CD61F2">
      <w:r>
        <w:t>Das Optimal bleibt natürlich wenn der grüne Strom, möglichst verlustarm überall im Schiff und im Verkehr genutzt werden kann.</w:t>
      </w:r>
    </w:p>
    <w:p w:rsidR="0097487B" w:rsidRDefault="00CD61F2">
      <w:r>
        <w:t>Es gibt jedoch immer Lücken ohne Lademöglichkeiten.</w:t>
      </w:r>
    </w:p>
    <w:p w:rsidR="0097487B" w:rsidRDefault="00CD61F2">
      <w:r>
        <w:t xml:space="preserve">Mit Power Paste (Wasserstoff) und Brennstoffzelle kann genügend Strom besorgt werden. </w:t>
      </w:r>
    </w:p>
    <w:p w:rsidR="0097487B" w:rsidRDefault="00CD61F2">
      <w:r>
        <w:t>Natürlich könnte der H2 auch in der Turbine verbrannt werden. Das ist kostengünstig, aber nicht sehr Ökologisch, da schädliche NOX Abgase entstehen.</w:t>
      </w:r>
    </w:p>
    <w:p w:rsidR="0097487B" w:rsidRDefault="00CD61F2">
      <w:r>
        <w:t xml:space="preserve">Interessant ist ja gerade mit einer Brennstoffzelle, </w:t>
      </w:r>
      <w:proofErr w:type="gramStart"/>
      <w:r>
        <w:t>das</w:t>
      </w:r>
      <w:proofErr w:type="gramEnd"/>
      <w:r>
        <w:t xml:space="preserve"> keine Abfälle zum Beispiel CO2 entstehen.</w:t>
      </w:r>
      <w:r>
        <w:rPr>
          <w:noProof/>
          <w:lang w:val="de-DE"/>
        </w:rPr>
        <w:lastRenderedPageBreak/>
        <w:drawing>
          <wp:inline distT="114300" distB="114300" distL="114300" distR="114300">
            <wp:extent cx="8096250" cy="492442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8096250" cy="4924425"/>
                    </a:xfrm>
                    <a:prstGeom prst="rect">
                      <a:avLst/>
                    </a:prstGeom>
                    <a:ln/>
                  </pic:spPr>
                </pic:pic>
              </a:graphicData>
            </a:graphic>
          </wp:inline>
        </w:drawing>
      </w:r>
    </w:p>
    <w:p w:rsidR="0097487B" w:rsidRDefault="0097487B"/>
    <w:p w:rsidR="0097487B" w:rsidRDefault="00CD61F2">
      <w:pPr>
        <w:pStyle w:val="berschrift2"/>
        <w:keepNext w:val="0"/>
        <w:keepLines w:val="0"/>
        <w:shd w:val="clear" w:color="auto" w:fill="FFFFFF"/>
        <w:spacing w:before="460" w:after="80" w:line="312" w:lineRule="auto"/>
        <w:ind w:left="-220" w:right="-220"/>
        <w:rPr>
          <w:b/>
          <w:color w:val="2A2A2A"/>
          <w:sz w:val="43"/>
          <w:szCs w:val="43"/>
        </w:rPr>
      </w:pPr>
      <w:bookmarkStart w:id="6" w:name="_30fhybqtbpze" w:colFirst="0" w:colLast="0"/>
      <w:bookmarkEnd w:id="6"/>
      <w:r>
        <w:rPr>
          <w:b/>
          <w:color w:val="2A2A2A"/>
          <w:sz w:val="43"/>
          <w:szCs w:val="43"/>
        </w:rPr>
        <w:lastRenderedPageBreak/>
        <w:t>Gleiche Reichweite wie mit Benzin möglich</w:t>
      </w:r>
      <w:r>
        <w:rPr>
          <w:b/>
          <w:noProof/>
          <w:color w:val="2A2A2A"/>
          <w:sz w:val="43"/>
          <w:szCs w:val="43"/>
          <w:lang w:val="de-DE"/>
        </w:rPr>
        <w:drawing>
          <wp:inline distT="114300" distB="114300" distL="114300" distR="114300">
            <wp:extent cx="8863200" cy="472440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8863200" cy="4724400"/>
                    </a:xfrm>
                    <a:prstGeom prst="rect">
                      <a:avLst/>
                    </a:prstGeom>
                    <a:ln/>
                  </pic:spPr>
                </pic:pic>
              </a:graphicData>
            </a:graphic>
          </wp:inline>
        </w:drawing>
      </w:r>
    </w:p>
    <w:p w:rsidR="0097487B" w:rsidRDefault="00CD61F2">
      <w:pPr>
        <w:shd w:val="clear" w:color="auto" w:fill="FFFFFF"/>
        <w:spacing w:after="220"/>
        <w:ind w:left="-220" w:right="-220"/>
        <w:rPr>
          <w:color w:val="2A2A2A"/>
          <w:sz w:val="24"/>
          <w:szCs w:val="24"/>
        </w:rPr>
      </w:pPr>
      <w:r>
        <w:rPr>
          <w:color w:val="2A2A2A"/>
          <w:sz w:val="24"/>
          <w:szCs w:val="24"/>
        </w:rPr>
        <w:lastRenderedPageBreak/>
        <w:t>Ausgangsmaterial der POWER PASTE ist ein pulverförmiges Magnesium – eines der häufigsten Elemente und somit ein leicht verfügbarer Rohstoff. Bei 350 Grad Celsius und fünf- bis sechsfachen Atmosphärendruck wird dieses mit Wasserstoff zu Magnesiumhydroxid umgesetzt. Nun kommen noch Ester und Metallsalz hinzu – und fertig ist die POWER PASTE.</w:t>
      </w:r>
    </w:p>
    <w:p w:rsidR="0097487B" w:rsidRDefault="00CD61F2">
      <w:pPr>
        <w:shd w:val="clear" w:color="auto" w:fill="FFFFFF"/>
        <w:spacing w:after="220"/>
        <w:ind w:left="-220" w:right="-220"/>
        <w:rPr>
          <w:color w:val="2A2A2A"/>
          <w:sz w:val="24"/>
          <w:szCs w:val="24"/>
        </w:rPr>
      </w:pPr>
      <w:r>
        <w:rPr>
          <w:color w:val="2A2A2A"/>
          <w:sz w:val="24"/>
          <w:szCs w:val="24"/>
        </w:rPr>
        <w:t xml:space="preserve">Um </w:t>
      </w:r>
      <w:proofErr w:type="gramStart"/>
      <w:r>
        <w:rPr>
          <w:color w:val="2A2A2A"/>
          <w:sz w:val="24"/>
          <w:szCs w:val="24"/>
        </w:rPr>
        <w:t>den</w:t>
      </w:r>
      <w:proofErr w:type="gramEnd"/>
      <w:r>
        <w:rPr>
          <w:color w:val="2A2A2A"/>
          <w:sz w:val="24"/>
          <w:szCs w:val="24"/>
        </w:rPr>
        <w:t xml:space="preserve"> Wasserstoff-Rückgewinnung Prozesse zu aktivieren, befördert ein Stempel die POWER PASTE aus der Kartusche heraus. Aus dem Wassertank wird Wasser zugegeben, es entsteht gasförmiger Wasserstoff. Die Menge wird dabei hochdynamisch dem Wasserstoffbedarf der Brennstoffzelle angepasst. Der Clou: Nur die Hälfte des Wasserstoffs stammt aus der POWER PASTE, die andere Hälfte liefert das Wasser zu.</w:t>
      </w:r>
    </w:p>
    <w:p w:rsidR="0097487B" w:rsidRDefault="00CD61F2">
      <w:pPr>
        <w:shd w:val="clear" w:color="auto" w:fill="FFFFFF"/>
        <w:spacing w:after="220"/>
        <w:ind w:left="-220" w:right="-220"/>
        <w:rPr>
          <w:color w:val="2A2A2A"/>
          <w:sz w:val="24"/>
          <w:szCs w:val="24"/>
        </w:rPr>
      </w:pPr>
      <w:r>
        <w:rPr>
          <w:color w:val="2A2A2A"/>
          <w:sz w:val="24"/>
          <w:szCs w:val="24"/>
        </w:rPr>
        <w:t>«Die Energiespeicherdichte der POWER PASTE ist daher enorm: Sie ist wesentlich höher als bei einem 700 bar-Drucktank. Verglichen mit Batterien hat sie sogar die zehnfache Energiespeicherdichte», freut sich Vogt. Für den Nutzer heißt das: Er erzielt mit der POWER PASTE eine ähnliche Reichweite wie mit der gleichen Menge Benzin, wenn nicht sogar eine größere. Auch beim Reichweitenvergleich mit auf 700 bar komprimiertem Wasserstoff schneidet die POWER PASTE besser ab.</w:t>
      </w:r>
    </w:p>
    <w:p w:rsidR="0097487B" w:rsidRDefault="00CD61F2">
      <w:pPr>
        <w:pStyle w:val="berschrift2"/>
        <w:keepNext w:val="0"/>
        <w:keepLines w:val="0"/>
        <w:shd w:val="clear" w:color="auto" w:fill="FFFFFF"/>
        <w:spacing w:before="460" w:after="80" w:line="312" w:lineRule="auto"/>
        <w:ind w:left="-220" w:right="-220"/>
        <w:rPr>
          <w:b/>
          <w:color w:val="2A2A2A"/>
          <w:sz w:val="43"/>
          <w:szCs w:val="43"/>
        </w:rPr>
      </w:pPr>
      <w:bookmarkStart w:id="7" w:name="_dx3rtvw1nhy4" w:colFirst="0" w:colLast="0"/>
      <w:bookmarkEnd w:id="7"/>
      <w:r>
        <w:rPr>
          <w:b/>
          <w:color w:val="2A2A2A"/>
          <w:sz w:val="43"/>
          <w:szCs w:val="43"/>
        </w:rPr>
        <w:t xml:space="preserve">Produktionsanlage wird aufgebaut    </w:t>
      </w:r>
      <w:r>
        <w:rPr>
          <w:noProof/>
          <w:lang w:val="de-DE"/>
        </w:rPr>
        <w:drawing>
          <wp:anchor distT="114300" distB="114300" distL="114300" distR="114300" simplePos="0" relativeHeight="251662336" behindDoc="0" locked="0" layoutInCell="1" hidden="0" allowOverlap="1">
            <wp:simplePos x="0" y="0"/>
            <wp:positionH relativeFrom="column">
              <wp:posOffset>-123824</wp:posOffset>
            </wp:positionH>
            <wp:positionV relativeFrom="paragraph">
              <wp:posOffset>417700</wp:posOffset>
            </wp:positionV>
            <wp:extent cx="5981700" cy="3714750"/>
            <wp:effectExtent l="0" t="0" r="0" b="0"/>
            <wp:wrapSquare wrapText="bothSides" distT="114300" distB="114300" distL="114300" distR="11430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981700" cy="3714750"/>
                    </a:xfrm>
                    <a:prstGeom prst="rect">
                      <a:avLst/>
                    </a:prstGeom>
                    <a:ln/>
                  </pic:spPr>
                </pic:pic>
              </a:graphicData>
            </a:graphic>
          </wp:anchor>
        </w:drawing>
      </w:r>
    </w:p>
    <w:p w:rsidR="0097487B" w:rsidRDefault="00CD61F2">
      <w:pPr>
        <w:shd w:val="clear" w:color="auto" w:fill="FFFFFF"/>
        <w:spacing w:after="220"/>
        <w:ind w:left="-220" w:right="-220"/>
        <w:rPr>
          <w:color w:val="2A2A2A"/>
          <w:sz w:val="24"/>
          <w:szCs w:val="24"/>
        </w:rPr>
      </w:pPr>
      <w:r>
        <w:rPr>
          <w:color w:val="2A2A2A"/>
          <w:sz w:val="24"/>
          <w:szCs w:val="24"/>
        </w:rPr>
        <w:t xml:space="preserve">Vogt denkt zunächst dabei in erster Linie zunächst an alle mögliche Fahrzeuganwendungen. Während gasförmiger Wasserstoff eine kostenintensive Infrastruktur erfordert, lässt sich die POWER PASTE auch dort einsetzen, wo eine solche Infrastruktur fehlt. Sprich: Wo es keine Wasserstofftankstellen gibt. Stattdessen könnte jede beliebige Tankstelle POWER PASTE in Kartuschen </w:t>
      </w:r>
      <w:r>
        <w:rPr>
          <w:color w:val="2A2A2A"/>
          <w:sz w:val="24"/>
          <w:szCs w:val="24"/>
        </w:rPr>
        <w:lastRenderedPageBreak/>
        <w:t xml:space="preserve">oder Kanistern anbieten. Denn die Paste ist fließfähig und </w:t>
      </w:r>
      <w:proofErr w:type="spellStart"/>
      <w:r>
        <w:rPr>
          <w:color w:val="2A2A2A"/>
          <w:sz w:val="24"/>
          <w:szCs w:val="24"/>
        </w:rPr>
        <w:t>pumpbar</w:t>
      </w:r>
      <w:proofErr w:type="spellEnd"/>
      <w:r>
        <w:rPr>
          <w:color w:val="2A2A2A"/>
          <w:sz w:val="24"/>
          <w:szCs w:val="24"/>
        </w:rPr>
        <w:t xml:space="preserve"> – sie kann daher auch über einen normalen Tankvorgang und vergleichsweise kostengünstige Abfüllanlagen getankt werden. Tankstellen könnten die POWER PASTE zunächst in kleineren Mengen, etwa aus einem Metallfass, anbieten und das Angebot entsprechend der Nachfrage ausweiten – mit Investitionskosten von einigen zehntausend Euro. Zum Vergleich: Tankstellen für gasförmigen Wasserstoff bei hohem Druck schlagen derzeit mit etwa ein bis zwei Millionen Euro pro Zapfsäule zu Buche. Auch der Transport der Paste gestaltet sich kostengünstig: Schließlich sind aufwändige Drucktanks oder sehr kalter, flüssiger Wasserstoff nicht nötig.</w:t>
      </w:r>
      <w:r>
        <w:rPr>
          <w:noProof/>
          <w:lang w:val="de-DE"/>
        </w:rPr>
        <w:drawing>
          <wp:anchor distT="114300" distB="114300" distL="114300" distR="114300" simplePos="0" relativeHeight="251663360" behindDoc="0" locked="0" layoutInCell="1" hidden="0" allowOverlap="1">
            <wp:simplePos x="0" y="0"/>
            <wp:positionH relativeFrom="column">
              <wp:posOffset>-123824</wp:posOffset>
            </wp:positionH>
            <wp:positionV relativeFrom="paragraph">
              <wp:posOffset>3102409</wp:posOffset>
            </wp:positionV>
            <wp:extent cx="3286125" cy="3095625"/>
            <wp:effectExtent l="0" t="0" r="0" b="0"/>
            <wp:wrapSquare wrapText="bothSides" distT="114300" distB="114300" distL="114300" distR="1143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3286125" cy="3095625"/>
                    </a:xfrm>
                    <a:prstGeom prst="rect">
                      <a:avLst/>
                    </a:prstGeom>
                    <a:ln/>
                  </pic:spPr>
                </pic:pic>
              </a:graphicData>
            </a:graphic>
          </wp:anchor>
        </w:drawing>
      </w:r>
    </w:p>
    <w:p w:rsidR="0097487B" w:rsidRDefault="00CD61F2">
      <w:pPr>
        <w:shd w:val="clear" w:color="auto" w:fill="FFFFFF"/>
        <w:spacing w:after="220"/>
        <w:ind w:left="-220" w:right="-220"/>
        <w:rPr>
          <w:color w:val="2A2A2A"/>
          <w:sz w:val="24"/>
          <w:szCs w:val="24"/>
        </w:rPr>
      </w:pPr>
      <w:r>
        <w:rPr>
          <w:color w:val="2A2A2A"/>
          <w:sz w:val="24"/>
          <w:szCs w:val="24"/>
        </w:rPr>
        <w:t>Bis es wirklich soweit ist, baut das Fraunhofer IFAM derzeit eine Produktionsanlage für die POWER PASTE auf. Ende 2021 soll diese in Betrieb gehen und dann bis zu vier Tonnen POWER PASTE pro Jahr produzieren. Natürlich nicht nur für E-</w:t>
      </w:r>
      <w:proofErr w:type="spellStart"/>
      <w:r>
        <w:rPr>
          <w:color w:val="2A2A2A"/>
          <w:sz w:val="24"/>
          <w:szCs w:val="24"/>
        </w:rPr>
        <w:t>Scooter</w:t>
      </w:r>
      <w:proofErr w:type="spellEnd"/>
      <w:r>
        <w:rPr>
          <w:color w:val="2A2A2A"/>
          <w:sz w:val="24"/>
          <w:szCs w:val="24"/>
        </w:rPr>
        <w:t xml:space="preserve"> wie </w:t>
      </w:r>
      <w:proofErr w:type="spellStart"/>
      <w:r>
        <w:rPr>
          <w:color w:val="2A2A2A"/>
          <w:sz w:val="24"/>
          <w:szCs w:val="24"/>
        </w:rPr>
        <w:t>Dr.Vogt</w:t>
      </w:r>
      <w:proofErr w:type="spellEnd"/>
      <w:r>
        <w:rPr>
          <w:color w:val="2A2A2A"/>
          <w:sz w:val="24"/>
          <w:szCs w:val="24"/>
        </w:rPr>
        <w:t xml:space="preserve"> versichert.</w:t>
      </w:r>
    </w:p>
    <w:p w:rsidR="0097487B" w:rsidRDefault="00CD61F2">
      <w:pPr>
        <w:pStyle w:val="berschrift2"/>
        <w:keepNext w:val="0"/>
        <w:keepLines w:val="0"/>
        <w:shd w:val="clear" w:color="auto" w:fill="FFFFFF"/>
        <w:spacing w:before="460" w:after="80" w:line="312" w:lineRule="auto"/>
        <w:ind w:left="-220" w:right="-220"/>
        <w:rPr>
          <w:b/>
          <w:color w:val="2A2A2A"/>
          <w:sz w:val="43"/>
          <w:szCs w:val="43"/>
        </w:rPr>
      </w:pPr>
      <w:bookmarkStart w:id="8" w:name="_nppq9nha5olt" w:colFirst="0" w:colLast="0"/>
      <w:bookmarkEnd w:id="8"/>
      <w:proofErr w:type="spellStart"/>
      <w:r>
        <w:rPr>
          <w:b/>
          <w:color w:val="2A2A2A"/>
          <w:sz w:val="43"/>
          <w:szCs w:val="43"/>
        </w:rPr>
        <w:t>Hydrogenious</w:t>
      </w:r>
      <w:proofErr w:type="spellEnd"/>
      <w:r>
        <w:rPr>
          <w:b/>
          <w:color w:val="2A2A2A"/>
          <w:sz w:val="43"/>
          <w:szCs w:val="43"/>
        </w:rPr>
        <w:t xml:space="preserve"> – Es wird am Konzept gearbeitet</w:t>
      </w:r>
    </w:p>
    <w:p w:rsidR="0097487B" w:rsidRDefault="00CD61F2">
      <w:pPr>
        <w:shd w:val="clear" w:color="auto" w:fill="FFFFFF"/>
        <w:spacing w:after="220"/>
        <w:ind w:left="-220" w:right="-220"/>
        <w:rPr>
          <w:color w:val="2A2A2A"/>
          <w:sz w:val="24"/>
          <w:szCs w:val="24"/>
        </w:rPr>
      </w:pPr>
      <w:r>
        <w:rPr>
          <w:color w:val="2A2A2A"/>
          <w:sz w:val="24"/>
          <w:szCs w:val="24"/>
        </w:rPr>
        <w:t xml:space="preserve">Eine andere Art Wasserstoff </w:t>
      </w:r>
      <w:proofErr w:type="spellStart"/>
      <w:r>
        <w:rPr>
          <w:color w:val="2A2A2A"/>
          <w:sz w:val="24"/>
          <w:szCs w:val="24"/>
        </w:rPr>
        <w:t>drucklos</w:t>
      </w:r>
      <w:proofErr w:type="spellEnd"/>
      <w:r>
        <w:rPr>
          <w:color w:val="2A2A2A"/>
          <w:sz w:val="24"/>
          <w:szCs w:val="24"/>
        </w:rPr>
        <w:t xml:space="preserve"> zu speichern, ist die bereits 2004 an Universität Erlangen-Nürnberg entwickelte Methode des «Liquid </w:t>
      </w:r>
      <w:proofErr w:type="spellStart"/>
      <w:r>
        <w:rPr>
          <w:color w:val="2A2A2A"/>
          <w:sz w:val="24"/>
          <w:szCs w:val="24"/>
        </w:rPr>
        <w:t>Organic</w:t>
      </w:r>
      <w:proofErr w:type="spellEnd"/>
      <w:r>
        <w:rPr>
          <w:color w:val="2A2A2A"/>
          <w:sz w:val="24"/>
          <w:szCs w:val="24"/>
        </w:rPr>
        <w:t xml:space="preserve"> Hydrogen Carriers» (LOHC), einer öligen Flüssigkeit, in der Wasserstoff zum Transport gebunden werden kann. Inzwischen hat sich daraus das Unternehmen </w:t>
      </w:r>
      <w:proofErr w:type="spellStart"/>
      <w:r>
        <w:rPr>
          <w:color w:val="2A2A2A"/>
          <w:sz w:val="24"/>
          <w:szCs w:val="24"/>
        </w:rPr>
        <w:t>Hydrogenious</w:t>
      </w:r>
      <w:proofErr w:type="spellEnd"/>
      <w:r>
        <w:rPr>
          <w:color w:val="2A2A2A"/>
          <w:sz w:val="24"/>
          <w:szCs w:val="24"/>
        </w:rPr>
        <w:t xml:space="preserve"> gebildet. Wenn auch der Transport des LOHC vollkommen unkompliziert, so auch in Flugzeuge möglich wäre, so ist noch eine andere Aufgabe zu lösen. Um den Wasserstoff für die Brennstoffzellen verfügbar zu machen, müssen etwa 1/3 der verfügbaren Energie regelrecht verheizt werden. Anders lässt sich der Wasserstoff nicht aus der Trägerflüssigkeit nicht herauslösen.</w:t>
      </w:r>
    </w:p>
    <w:p w:rsidR="0097487B" w:rsidRDefault="00CD61F2">
      <w:pPr>
        <w:shd w:val="clear" w:color="auto" w:fill="FFFFFF"/>
        <w:spacing w:after="220"/>
        <w:ind w:left="-220" w:right="-220"/>
        <w:rPr>
          <w:color w:val="2A2A2A"/>
          <w:sz w:val="24"/>
          <w:szCs w:val="24"/>
        </w:rPr>
      </w:pPr>
      <w:r>
        <w:rPr>
          <w:color w:val="2A2A2A"/>
          <w:sz w:val="24"/>
          <w:szCs w:val="24"/>
        </w:rPr>
        <w:t>Was dem einen zu viel ist, ist dem anderen zu wenig. Man arbeite daran, ist sowohl aus Dresden als auch aus Erlangen bei Nürnberg zu hören.</w:t>
      </w:r>
    </w:p>
    <w:p w:rsidR="0097487B" w:rsidRDefault="00CD61F2">
      <w:pPr>
        <w:shd w:val="clear" w:color="auto" w:fill="FFFFFF"/>
        <w:spacing w:after="220"/>
        <w:ind w:left="-220" w:right="-220"/>
        <w:rPr>
          <w:color w:val="2A2A2A"/>
          <w:sz w:val="24"/>
          <w:szCs w:val="24"/>
        </w:rPr>
      </w:pPr>
      <w:r>
        <w:rPr>
          <w:color w:val="2A2A2A"/>
          <w:sz w:val="24"/>
          <w:szCs w:val="24"/>
        </w:rPr>
        <w:t xml:space="preserve"> </w:t>
      </w:r>
    </w:p>
    <w:p w:rsidR="0097487B" w:rsidRDefault="00CD61F2">
      <w:pPr>
        <w:rPr>
          <w:color w:val="2A2A2A"/>
          <w:sz w:val="24"/>
          <w:szCs w:val="24"/>
        </w:rPr>
      </w:pPr>
      <w:r>
        <w:rPr>
          <w:noProof/>
          <w:lang w:val="de-DE"/>
        </w:rPr>
        <w:lastRenderedPageBreak/>
        <mc:AlternateContent>
          <mc:Choice Requires="wps">
            <w:drawing>
              <wp:anchor distT="0" distB="0" distL="114300" distR="114300" simplePos="0" relativeHeight="251665408" behindDoc="0" locked="0" layoutInCell="1" allowOverlap="1" wp14:anchorId="08F0CEC8" wp14:editId="193977F2">
                <wp:simplePos x="0" y="0"/>
                <wp:positionH relativeFrom="column">
                  <wp:posOffset>752475</wp:posOffset>
                </wp:positionH>
                <wp:positionV relativeFrom="paragraph">
                  <wp:posOffset>-85725</wp:posOffset>
                </wp:positionV>
                <wp:extent cx="7791450" cy="1828800"/>
                <wp:effectExtent l="0" t="0" r="19050" b="20320"/>
                <wp:wrapSquare wrapText="bothSides"/>
                <wp:docPr id="14" name="Textfeld 14"/>
                <wp:cNvGraphicFramePr/>
                <a:graphic xmlns:a="http://schemas.openxmlformats.org/drawingml/2006/main">
                  <a:graphicData uri="http://schemas.microsoft.com/office/word/2010/wordprocessingShape">
                    <wps:wsp>
                      <wps:cNvSpPr txBox="1"/>
                      <wps:spPr>
                        <a:xfrm>
                          <a:off x="0" y="0"/>
                          <a:ext cx="7791450" cy="1828800"/>
                        </a:xfrm>
                        <a:prstGeom prst="rect">
                          <a:avLst/>
                        </a:prstGeom>
                        <a:noFill/>
                        <a:ln w="6350">
                          <a:solidFill>
                            <a:prstClr val="black"/>
                          </a:solidFill>
                        </a:ln>
                        <a:effectLst/>
                      </wps:spPr>
                      <wps:txbx>
                        <w:txbxContent>
                          <w:sdt>
                            <w:sdtPr>
                              <w:id w:val="399870065"/>
                              <w:docPartObj>
                                <w:docPartGallery w:val="Table of Contents"/>
                                <w:docPartUnique/>
                              </w:docPartObj>
                            </w:sdtPr>
                            <w:sdtEndPr/>
                            <w:sdtContent>
                              <w:p w:rsidR="00CD61F2" w:rsidRDefault="00CD61F2">
                                <w:pPr>
                                  <w:tabs>
                                    <w:tab w:val="right" w:pos="12000"/>
                                  </w:tabs>
                                  <w:spacing w:before="80" w:line="240" w:lineRule="auto"/>
                                  <w:rPr>
                                    <w:color w:val="2A2A2A"/>
                                  </w:rPr>
                                </w:pPr>
                                <w:r>
                                  <w:fldChar w:fldCharType="begin"/>
                                </w:r>
                                <w:r>
                                  <w:instrText xml:space="preserve"> TOC \h \u \z </w:instrText>
                                </w:r>
                                <w:r>
                                  <w:fldChar w:fldCharType="separate"/>
                                </w:r>
                                <w:hyperlink w:anchor="_1ydpztthd68i">
                                  <w:r>
                                    <w:rPr>
                                      <w:b/>
                                      <w:color w:val="2A2A2A"/>
                                    </w:rPr>
                                    <w:t>Energie aus der Tube</w:t>
                                  </w:r>
                                </w:hyperlink>
                                <w:r>
                                  <w:rPr>
                                    <w:b/>
                                    <w:color w:val="2A2A2A"/>
                                  </w:rPr>
                                  <w:tab/>
                                </w:r>
                                <w:r>
                                  <w:fldChar w:fldCharType="begin"/>
                                </w:r>
                                <w:r>
                                  <w:instrText xml:space="preserve"> PAGEREF _1ydpztthd68i \h </w:instrText>
                                </w:r>
                                <w:r>
                                  <w:fldChar w:fldCharType="separate"/>
                                </w:r>
                                <w:r>
                                  <w:rPr>
                                    <w:b/>
                                    <w:color w:val="2A2A2A"/>
                                  </w:rPr>
                                  <w:t>1</w:t>
                                </w:r>
                                <w:r>
                                  <w:fldChar w:fldCharType="end"/>
                                </w:r>
                              </w:p>
                              <w:p w:rsidR="00CD61F2" w:rsidRDefault="00D85E1D">
                                <w:pPr>
                                  <w:tabs>
                                    <w:tab w:val="right" w:pos="12000"/>
                                  </w:tabs>
                                  <w:spacing w:before="60" w:line="240" w:lineRule="auto"/>
                                  <w:ind w:left="360"/>
                                  <w:rPr>
                                    <w:color w:val="2A2A2A"/>
                                  </w:rPr>
                                </w:pPr>
                                <w:hyperlink w:anchor="_9eovkx93x4nz">
                                  <w:r w:rsidR="00CD61F2">
                                    <w:rPr>
                                      <w:color w:val="2A2A2A"/>
                                    </w:rPr>
                                    <w:t>Viele Vorteile, kaum Nachteile</w:t>
                                  </w:r>
                                </w:hyperlink>
                                <w:r w:rsidR="00CD61F2">
                                  <w:rPr>
                                    <w:color w:val="2A2A2A"/>
                                  </w:rPr>
                                  <w:tab/>
                                </w:r>
                                <w:r w:rsidR="00CD61F2">
                                  <w:fldChar w:fldCharType="begin"/>
                                </w:r>
                                <w:r w:rsidR="00CD61F2">
                                  <w:instrText xml:space="preserve"> PAGEREF _9eovkx93x4nz \h </w:instrText>
                                </w:r>
                                <w:r w:rsidR="00CD61F2">
                                  <w:fldChar w:fldCharType="separate"/>
                                </w:r>
                                <w:r w:rsidR="00CD61F2">
                                  <w:rPr>
                                    <w:color w:val="2A2A2A"/>
                                  </w:rPr>
                                  <w:t>2</w:t>
                                </w:r>
                                <w:r w:rsidR="00CD61F2">
                                  <w:fldChar w:fldCharType="end"/>
                                </w:r>
                              </w:p>
                              <w:p w:rsidR="00CD61F2" w:rsidRDefault="00D85E1D">
                                <w:pPr>
                                  <w:tabs>
                                    <w:tab w:val="right" w:pos="12000"/>
                                  </w:tabs>
                                  <w:spacing w:before="60" w:line="240" w:lineRule="auto"/>
                                  <w:ind w:left="360"/>
                                  <w:rPr>
                                    <w:color w:val="2A2A2A"/>
                                  </w:rPr>
                                </w:pPr>
                                <w:hyperlink w:anchor="_etcfazrasl6f">
                                  <w:r w:rsidR="00CD61F2">
                                    <w:rPr>
                                      <w:color w:val="2A2A2A"/>
                                    </w:rPr>
                                    <w:t>Auch für die Luftfahrt interessant</w:t>
                                  </w:r>
                                </w:hyperlink>
                                <w:r w:rsidR="00CD61F2">
                                  <w:rPr>
                                    <w:color w:val="2A2A2A"/>
                                  </w:rPr>
                                  <w:tab/>
                                </w:r>
                                <w:r w:rsidR="00CD61F2">
                                  <w:fldChar w:fldCharType="begin"/>
                                </w:r>
                                <w:r w:rsidR="00CD61F2">
                                  <w:instrText xml:space="preserve"> PAGEREF _etcfazrasl6f \h </w:instrText>
                                </w:r>
                                <w:r w:rsidR="00CD61F2">
                                  <w:fldChar w:fldCharType="separate"/>
                                </w:r>
                                <w:r w:rsidR="00CD61F2">
                                  <w:rPr>
                                    <w:color w:val="2A2A2A"/>
                                  </w:rPr>
                                  <w:t>3</w:t>
                                </w:r>
                                <w:r w:rsidR="00CD61F2">
                                  <w:fldChar w:fldCharType="end"/>
                                </w:r>
                              </w:p>
                              <w:p w:rsidR="00CD61F2" w:rsidRDefault="00D85E1D">
                                <w:pPr>
                                  <w:tabs>
                                    <w:tab w:val="right" w:pos="12000"/>
                                  </w:tabs>
                                  <w:spacing w:before="60" w:line="240" w:lineRule="auto"/>
                                  <w:ind w:left="360"/>
                                  <w:rPr>
                                    <w:color w:val="2A2A2A"/>
                                  </w:rPr>
                                </w:pPr>
                                <w:hyperlink w:anchor="_vynvry9dpmhu">
                                  <w:r w:rsidR="00CD61F2">
                                    <w:rPr>
                                      <w:color w:val="2A2A2A"/>
                                    </w:rPr>
                                    <w:t>Einsatz in Drohnen denkbar</w:t>
                                  </w:r>
                                </w:hyperlink>
                                <w:r w:rsidR="00CD61F2">
                                  <w:rPr>
                                    <w:color w:val="2A2A2A"/>
                                  </w:rPr>
                                  <w:tab/>
                                </w:r>
                                <w:r w:rsidR="00CD61F2">
                                  <w:fldChar w:fldCharType="begin"/>
                                </w:r>
                                <w:r w:rsidR="00CD61F2">
                                  <w:instrText xml:space="preserve"> PAGEREF _vynvry9dpmhu \h </w:instrText>
                                </w:r>
                                <w:r w:rsidR="00CD61F2">
                                  <w:fldChar w:fldCharType="separate"/>
                                </w:r>
                                <w:r w:rsidR="00CD61F2">
                                  <w:rPr>
                                    <w:color w:val="2A2A2A"/>
                                  </w:rPr>
                                  <w:t>6</w:t>
                                </w:r>
                                <w:r w:rsidR="00CD61F2">
                                  <w:fldChar w:fldCharType="end"/>
                                </w:r>
                              </w:p>
                              <w:p w:rsidR="00CD61F2" w:rsidRDefault="00D85E1D">
                                <w:pPr>
                                  <w:tabs>
                                    <w:tab w:val="right" w:pos="12000"/>
                                  </w:tabs>
                                  <w:spacing w:before="60" w:line="240" w:lineRule="auto"/>
                                  <w:ind w:left="360"/>
                                  <w:rPr>
                                    <w:color w:val="2A2A2A"/>
                                  </w:rPr>
                                </w:pPr>
                                <w:hyperlink w:anchor="_5kjmfjww4ups">
                                  <w:r w:rsidR="00CD61F2">
                                    <w:rPr>
                                      <w:color w:val="2A2A2A"/>
                                    </w:rPr>
                                    <w:t>Einsatz als range extender in der Schifffahrt und Schwerlastverkehr</w:t>
                                  </w:r>
                                </w:hyperlink>
                                <w:r w:rsidR="00CD61F2">
                                  <w:rPr>
                                    <w:color w:val="2A2A2A"/>
                                  </w:rPr>
                                  <w:tab/>
                                </w:r>
                                <w:r w:rsidR="00CD61F2">
                                  <w:fldChar w:fldCharType="begin"/>
                                </w:r>
                                <w:r w:rsidR="00CD61F2">
                                  <w:instrText xml:space="preserve"> PAGEREF _5kjmfjww4ups \h </w:instrText>
                                </w:r>
                                <w:r w:rsidR="00CD61F2">
                                  <w:fldChar w:fldCharType="separate"/>
                                </w:r>
                                <w:r w:rsidR="00CD61F2">
                                  <w:rPr>
                                    <w:color w:val="2A2A2A"/>
                                  </w:rPr>
                                  <w:t>7</w:t>
                                </w:r>
                                <w:r w:rsidR="00CD61F2">
                                  <w:fldChar w:fldCharType="end"/>
                                </w:r>
                              </w:p>
                              <w:p w:rsidR="00CD61F2" w:rsidRDefault="00D85E1D">
                                <w:pPr>
                                  <w:tabs>
                                    <w:tab w:val="right" w:pos="12000"/>
                                  </w:tabs>
                                  <w:spacing w:before="60" w:line="240" w:lineRule="auto"/>
                                  <w:ind w:left="360"/>
                                  <w:rPr>
                                    <w:color w:val="2A2A2A"/>
                                  </w:rPr>
                                </w:pPr>
                                <w:hyperlink w:anchor="_30fhybqtbpze">
                                  <w:r w:rsidR="00CD61F2">
                                    <w:rPr>
                                      <w:color w:val="2A2A2A"/>
                                    </w:rPr>
                                    <w:t>Gleiche Reichweite wie mit Benzin möglich</w:t>
                                  </w:r>
                                </w:hyperlink>
                                <w:r w:rsidR="00CD61F2">
                                  <w:rPr>
                                    <w:color w:val="2A2A2A"/>
                                  </w:rPr>
                                  <w:tab/>
                                </w:r>
                                <w:r w:rsidR="00CD61F2">
                                  <w:fldChar w:fldCharType="begin"/>
                                </w:r>
                                <w:r w:rsidR="00CD61F2">
                                  <w:instrText xml:space="preserve"> PAGEREF _30fhybqtbpze \h </w:instrText>
                                </w:r>
                                <w:r w:rsidR="00CD61F2">
                                  <w:fldChar w:fldCharType="separate"/>
                                </w:r>
                                <w:r w:rsidR="00CD61F2">
                                  <w:rPr>
                                    <w:color w:val="2A2A2A"/>
                                  </w:rPr>
                                  <w:t>8</w:t>
                                </w:r>
                                <w:r w:rsidR="00CD61F2">
                                  <w:fldChar w:fldCharType="end"/>
                                </w:r>
                              </w:p>
                              <w:p w:rsidR="00CD61F2" w:rsidRDefault="00D85E1D">
                                <w:pPr>
                                  <w:tabs>
                                    <w:tab w:val="right" w:pos="12000"/>
                                  </w:tabs>
                                  <w:spacing w:before="60" w:line="240" w:lineRule="auto"/>
                                  <w:ind w:left="360"/>
                                  <w:rPr>
                                    <w:color w:val="2A2A2A"/>
                                  </w:rPr>
                                </w:pPr>
                                <w:hyperlink w:anchor="_dx3rtvw1nhy4">
                                  <w:r w:rsidR="00CD61F2">
                                    <w:rPr>
                                      <w:color w:val="2A2A2A"/>
                                    </w:rPr>
                                    <w:t>Produktionsanlage wird aufgebaut</w:t>
                                  </w:r>
                                </w:hyperlink>
                                <w:r w:rsidR="00CD61F2">
                                  <w:rPr>
                                    <w:color w:val="2A2A2A"/>
                                  </w:rPr>
                                  <w:tab/>
                                </w:r>
                                <w:r w:rsidR="00CD61F2">
                                  <w:fldChar w:fldCharType="begin"/>
                                </w:r>
                                <w:r w:rsidR="00CD61F2">
                                  <w:instrText xml:space="preserve"> PAGEREF _dx3rtvw1nhy4 \h </w:instrText>
                                </w:r>
                                <w:r w:rsidR="00CD61F2">
                                  <w:fldChar w:fldCharType="separate"/>
                                </w:r>
                                <w:r w:rsidR="00CD61F2">
                                  <w:rPr>
                                    <w:color w:val="2A2A2A"/>
                                  </w:rPr>
                                  <w:t>9</w:t>
                                </w:r>
                                <w:r w:rsidR="00CD61F2">
                                  <w:fldChar w:fldCharType="end"/>
                                </w:r>
                              </w:p>
                              <w:p w:rsidR="00CD61F2" w:rsidRPr="007746F5" w:rsidRDefault="00D85E1D" w:rsidP="00CD61F2">
                                <w:pPr>
                                  <w:tabs>
                                    <w:tab w:val="right" w:pos="12000"/>
                                  </w:tabs>
                                  <w:spacing w:before="60" w:after="80" w:line="240" w:lineRule="auto"/>
                                  <w:ind w:left="360"/>
                                </w:pPr>
                                <w:hyperlink w:anchor="_nppq9nha5olt">
                                  <w:r w:rsidR="00CD61F2">
                                    <w:rPr>
                                      <w:color w:val="2A2A2A"/>
                                    </w:rPr>
                                    <w:t>Hydrogenious – Es wird am Konzept gearbeitet</w:t>
                                  </w:r>
                                </w:hyperlink>
                                <w:r w:rsidR="00CD61F2">
                                  <w:rPr>
                                    <w:color w:val="2A2A2A"/>
                                  </w:rPr>
                                  <w:tab/>
                                </w:r>
                                <w:r w:rsidR="00CD61F2">
                                  <w:fldChar w:fldCharType="begin"/>
                                </w:r>
                                <w:r w:rsidR="00CD61F2">
                                  <w:instrText xml:space="preserve"> PAGEREF _nppq9nha5olt \h </w:instrText>
                                </w:r>
                                <w:r w:rsidR="00CD61F2">
                                  <w:fldChar w:fldCharType="separate"/>
                                </w:r>
                                <w:r w:rsidR="00CD61F2">
                                  <w:rPr>
                                    <w:color w:val="2A2A2A"/>
                                  </w:rPr>
                                  <w:t>10</w:t>
                                </w:r>
                                <w:r w:rsidR="00CD61F2">
                                  <w:fldChar w:fldCharType="end"/>
                                </w:r>
                                <w:r w:rsidR="00CD61F2">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14" o:spid="_x0000_s1026" type="#_x0000_t202" style="position:absolute;margin-left:59.25pt;margin-top:-6.75pt;width:613.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" filled="f" strokeweight=".5pt">
                <v:textbox style="mso-fit-shape-to-text:t">
                  <w:txbxContent>
                    <w:sdt>
                      <w:sdtPr>
                        <w:id w:val="399870065"/>
                        <w:docPartObj>
                          <w:docPartGallery w:val="Table of Contents"/>
                          <w:docPartUnique/>
                        </w:docPartObj>
                      </w:sdtPr>
                      <w:sdtContent>
                        <w:p w:rsidR="00CD61F2" w:rsidRDefault="00CD61F2">
                          <w:pPr>
                            <w:tabs>
                              <w:tab w:val="right" w:pos="12000"/>
                            </w:tabs>
                            <w:spacing w:before="80" w:line="240" w:lineRule="auto"/>
                            <w:rPr>
                              <w:color w:val="2A2A2A"/>
                            </w:rPr>
                          </w:pPr>
                          <w:r>
                            <w:fldChar w:fldCharType="begin"/>
                          </w:r>
                          <w:r>
                            <w:instrText xml:space="preserve"> TOC \h \u \z </w:instrText>
                          </w:r>
                          <w:r>
                            <w:fldChar w:fldCharType="separate"/>
                          </w:r>
                          <w:hyperlink w:anchor="_1ydpztthd68i">
                            <w:r>
                              <w:rPr>
                                <w:b/>
                                <w:color w:val="2A2A2A"/>
                              </w:rPr>
                              <w:t>Energie aus der Tube</w:t>
                            </w:r>
                          </w:hyperlink>
                          <w:r>
                            <w:rPr>
                              <w:b/>
                              <w:color w:val="2A2A2A"/>
                            </w:rPr>
                            <w:tab/>
                          </w:r>
                          <w:r>
                            <w:fldChar w:fldCharType="begin"/>
                          </w:r>
                          <w:r>
                            <w:instrText xml:space="preserve"> PAGEREF _1ydpztthd68i \h </w:instrText>
                          </w:r>
                          <w:r>
                            <w:fldChar w:fldCharType="separate"/>
                          </w:r>
                          <w:r>
                            <w:rPr>
                              <w:b/>
                              <w:color w:val="2A2A2A"/>
                            </w:rPr>
                            <w:t>1</w:t>
                          </w:r>
                          <w:r>
                            <w:fldChar w:fldCharType="end"/>
                          </w:r>
                        </w:p>
                        <w:p w:rsidR="00CD61F2" w:rsidRDefault="00CD61F2">
                          <w:pPr>
                            <w:tabs>
                              <w:tab w:val="right" w:pos="12000"/>
                            </w:tabs>
                            <w:spacing w:before="60" w:line="240" w:lineRule="auto"/>
                            <w:ind w:left="360"/>
                            <w:rPr>
                              <w:color w:val="2A2A2A"/>
                            </w:rPr>
                          </w:pPr>
                          <w:hyperlink w:anchor="_9eovkx93x4nz">
                            <w:r>
                              <w:rPr>
                                <w:color w:val="2A2A2A"/>
                              </w:rPr>
                              <w:t>Viele Vorteile, kaum Nachteile</w:t>
                            </w:r>
                          </w:hyperlink>
                          <w:r>
                            <w:rPr>
                              <w:color w:val="2A2A2A"/>
                            </w:rPr>
                            <w:tab/>
                          </w:r>
                          <w:r>
                            <w:fldChar w:fldCharType="begin"/>
                          </w:r>
                          <w:r>
                            <w:instrText xml:space="preserve"> PAGEREF _9eovkx93x4nz \h </w:instrText>
                          </w:r>
                          <w:r>
                            <w:fldChar w:fldCharType="separate"/>
                          </w:r>
                          <w:r>
                            <w:rPr>
                              <w:color w:val="2A2A2A"/>
                            </w:rPr>
                            <w:t>2</w:t>
                          </w:r>
                          <w:r>
                            <w:fldChar w:fldCharType="end"/>
                          </w:r>
                        </w:p>
                        <w:p w:rsidR="00CD61F2" w:rsidRDefault="00CD61F2">
                          <w:pPr>
                            <w:tabs>
                              <w:tab w:val="right" w:pos="12000"/>
                            </w:tabs>
                            <w:spacing w:before="60" w:line="240" w:lineRule="auto"/>
                            <w:ind w:left="360"/>
                            <w:rPr>
                              <w:color w:val="2A2A2A"/>
                            </w:rPr>
                          </w:pPr>
                          <w:hyperlink w:anchor="_etcfazrasl6f">
                            <w:r>
                              <w:rPr>
                                <w:color w:val="2A2A2A"/>
                              </w:rPr>
                              <w:t>Auch für die Luftfahrt interessant</w:t>
                            </w:r>
                          </w:hyperlink>
                          <w:r>
                            <w:rPr>
                              <w:color w:val="2A2A2A"/>
                            </w:rPr>
                            <w:tab/>
                          </w:r>
                          <w:r>
                            <w:fldChar w:fldCharType="begin"/>
                          </w:r>
                          <w:r>
                            <w:instrText xml:space="preserve"> PAGEREF _etcfazrasl6f \h </w:instrText>
                          </w:r>
                          <w:r>
                            <w:fldChar w:fldCharType="separate"/>
                          </w:r>
                          <w:r>
                            <w:rPr>
                              <w:color w:val="2A2A2A"/>
                            </w:rPr>
                            <w:t>3</w:t>
                          </w:r>
                          <w:r>
                            <w:fldChar w:fldCharType="end"/>
                          </w:r>
                        </w:p>
                        <w:p w:rsidR="00CD61F2" w:rsidRDefault="00CD61F2">
                          <w:pPr>
                            <w:tabs>
                              <w:tab w:val="right" w:pos="12000"/>
                            </w:tabs>
                            <w:spacing w:before="60" w:line="240" w:lineRule="auto"/>
                            <w:ind w:left="360"/>
                            <w:rPr>
                              <w:color w:val="2A2A2A"/>
                            </w:rPr>
                          </w:pPr>
                          <w:hyperlink w:anchor="_vynvry9dpmhu">
                            <w:r>
                              <w:rPr>
                                <w:color w:val="2A2A2A"/>
                              </w:rPr>
                              <w:t>Einsatz in Drohnen denkbar</w:t>
                            </w:r>
                          </w:hyperlink>
                          <w:r>
                            <w:rPr>
                              <w:color w:val="2A2A2A"/>
                            </w:rPr>
                            <w:tab/>
                          </w:r>
                          <w:r>
                            <w:fldChar w:fldCharType="begin"/>
                          </w:r>
                          <w:r>
                            <w:instrText xml:space="preserve"> PAGEREF _vynvry9dpmhu \h </w:instrText>
                          </w:r>
                          <w:r>
                            <w:fldChar w:fldCharType="separate"/>
                          </w:r>
                          <w:r>
                            <w:rPr>
                              <w:color w:val="2A2A2A"/>
                            </w:rPr>
                            <w:t>6</w:t>
                          </w:r>
                          <w:r>
                            <w:fldChar w:fldCharType="end"/>
                          </w:r>
                        </w:p>
                        <w:p w:rsidR="00CD61F2" w:rsidRDefault="00CD61F2">
                          <w:pPr>
                            <w:tabs>
                              <w:tab w:val="right" w:pos="12000"/>
                            </w:tabs>
                            <w:spacing w:before="60" w:line="240" w:lineRule="auto"/>
                            <w:ind w:left="360"/>
                            <w:rPr>
                              <w:color w:val="2A2A2A"/>
                            </w:rPr>
                          </w:pPr>
                          <w:hyperlink w:anchor="_5kjmfjww4ups">
                            <w:r>
                              <w:rPr>
                                <w:color w:val="2A2A2A"/>
                              </w:rPr>
                              <w:t>Einsatz als range extender in der Schifffahrt und Schwerlastverkehr</w:t>
                            </w:r>
                          </w:hyperlink>
                          <w:r>
                            <w:rPr>
                              <w:color w:val="2A2A2A"/>
                            </w:rPr>
                            <w:tab/>
                          </w:r>
                          <w:r>
                            <w:fldChar w:fldCharType="begin"/>
                          </w:r>
                          <w:r>
                            <w:instrText xml:space="preserve"> PAGEREF _5kjmfjww4ups \h </w:instrText>
                          </w:r>
                          <w:r>
                            <w:fldChar w:fldCharType="separate"/>
                          </w:r>
                          <w:r>
                            <w:rPr>
                              <w:color w:val="2A2A2A"/>
                            </w:rPr>
                            <w:t>7</w:t>
                          </w:r>
                          <w:r>
                            <w:fldChar w:fldCharType="end"/>
                          </w:r>
                        </w:p>
                        <w:p w:rsidR="00CD61F2" w:rsidRDefault="00CD61F2">
                          <w:pPr>
                            <w:tabs>
                              <w:tab w:val="right" w:pos="12000"/>
                            </w:tabs>
                            <w:spacing w:before="60" w:line="240" w:lineRule="auto"/>
                            <w:ind w:left="360"/>
                            <w:rPr>
                              <w:color w:val="2A2A2A"/>
                            </w:rPr>
                          </w:pPr>
                          <w:hyperlink w:anchor="_30fhybqtbpze">
                            <w:r>
                              <w:rPr>
                                <w:color w:val="2A2A2A"/>
                              </w:rPr>
                              <w:t>Gleiche Reichweite wie mit Benzin möglich</w:t>
                            </w:r>
                          </w:hyperlink>
                          <w:r>
                            <w:rPr>
                              <w:color w:val="2A2A2A"/>
                            </w:rPr>
                            <w:tab/>
                          </w:r>
                          <w:r>
                            <w:fldChar w:fldCharType="begin"/>
                          </w:r>
                          <w:r>
                            <w:instrText xml:space="preserve"> PAGEREF _30fhybqtbpze \h </w:instrText>
                          </w:r>
                          <w:r>
                            <w:fldChar w:fldCharType="separate"/>
                          </w:r>
                          <w:r>
                            <w:rPr>
                              <w:color w:val="2A2A2A"/>
                            </w:rPr>
                            <w:t>8</w:t>
                          </w:r>
                          <w:r>
                            <w:fldChar w:fldCharType="end"/>
                          </w:r>
                        </w:p>
                        <w:p w:rsidR="00CD61F2" w:rsidRDefault="00CD61F2">
                          <w:pPr>
                            <w:tabs>
                              <w:tab w:val="right" w:pos="12000"/>
                            </w:tabs>
                            <w:spacing w:before="60" w:line="240" w:lineRule="auto"/>
                            <w:ind w:left="360"/>
                            <w:rPr>
                              <w:color w:val="2A2A2A"/>
                            </w:rPr>
                          </w:pPr>
                          <w:hyperlink w:anchor="_dx3rtvw1nhy4">
                            <w:r>
                              <w:rPr>
                                <w:color w:val="2A2A2A"/>
                              </w:rPr>
                              <w:t>Produktionsanlage wird aufgebaut</w:t>
                            </w:r>
                          </w:hyperlink>
                          <w:r>
                            <w:rPr>
                              <w:color w:val="2A2A2A"/>
                            </w:rPr>
                            <w:tab/>
                          </w:r>
                          <w:r>
                            <w:fldChar w:fldCharType="begin"/>
                          </w:r>
                          <w:r>
                            <w:instrText xml:space="preserve"> PAGEREF _dx3rtvw1nhy4 \h </w:instrText>
                          </w:r>
                          <w:r>
                            <w:fldChar w:fldCharType="separate"/>
                          </w:r>
                          <w:r>
                            <w:rPr>
                              <w:color w:val="2A2A2A"/>
                            </w:rPr>
                            <w:t>9</w:t>
                          </w:r>
                          <w:r>
                            <w:fldChar w:fldCharType="end"/>
                          </w:r>
                        </w:p>
                        <w:p w:rsidR="00CD61F2" w:rsidRPr="007746F5" w:rsidRDefault="00CD61F2" w:rsidP="00CD61F2">
                          <w:pPr>
                            <w:tabs>
                              <w:tab w:val="right" w:pos="12000"/>
                            </w:tabs>
                            <w:spacing w:before="60" w:after="80" w:line="240" w:lineRule="auto"/>
                            <w:ind w:left="360"/>
                          </w:pPr>
                          <w:hyperlink w:anchor="_nppq9nha5olt">
                            <w:r>
                              <w:rPr>
                                <w:color w:val="2A2A2A"/>
                              </w:rPr>
                              <w:t>Hydrogenious – Es wird am Konzept gearbeitet</w:t>
                            </w:r>
                          </w:hyperlink>
                          <w:r>
                            <w:rPr>
                              <w:color w:val="2A2A2A"/>
                            </w:rPr>
                            <w:tab/>
                          </w:r>
                          <w:r>
                            <w:fldChar w:fldCharType="begin"/>
                          </w:r>
                          <w:r>
                            <w:instrText xml:space="preserve"> PAGEREF _nppq9nha5olt \h </w:instrText>
                          </w:r>
                          <w:r>
                            <w:fldChar w:fldCharType="separate"/>
                          </w:r>
                          <w:r>
                            <w:rPr>
                              <w:color w:val="2A2A2A"/>
                            </w:rPr>
                            <w:t>10</w:t>
                          </w:r>
                          <w:r>
                            <w:fldChar w:fldCharType="end"/>
                          </w:r>
                          <w:r>
                            <w:fldChar w:fldCharType="end"/>
                          </w:r>
                        </w:p>
                      </w:sdtContent>
                    </w:sdt>
                  </w:txbxContent>
                </v:textbox>
                <w10:wrap type="square"/>
              </v:shape>
            </w:pict>
          </mc:Fallback>
        </mc:AlternateContent>
      </w:r>
      <w:r w:rsidR="004941B6">
        <w:rPr>
          <w:color w:val="2A2A2A"/>
          <w:sz w:val="24"/>
          <w:szCs w:val="24"/>
        </w:rPr>
        <w:t>Inhalt</w:t>
      </w:r>
    </w:p>
    <w:p w:rsidR="0097487B" w:rsidRDefault="0097487B">
      <w:pPr>
        <w:shd w:val="clear" w:color="auto" w:fill="FFFFFF"/>
        <w:spacing w:after="220"/>
        <w:ind w:left="-220" w:right="-220"/>
        <w:rPr>
          <w:noProof/>
          <w:lang w:val="de-DE"/>
        </w:rPr>
      </w:pPr>
    </w:p>
    <w:p w:rsidR="00702FE9" w:rsidRDefault="00702FE9">
      <w:pPr>
        <w:shd w:val="clear" w:color="auto" w:fill="FFFFFF"/>
        <w:spacing w:after="220"/>
        <w:ind w:left="-220" w:right="-220"/>
        <w:rPr>
          <w:noProof/>
          <w:lang w:val="de-DE"/>
        </w:rPr>
      </w:pPr>
    </w:p>
    <w:p w:rsidR="00702FE9" w:rsidRDefault="00702FE9">
      <w:pPr>
        <w:shd w:val="clear" w:color="auto" w:fill="FFFFFF"/>
        <w:spacing w:after="220"/>
        <w:ind w:left="-220" w:right="-220"/>
        <w:rPr>
          <w:noProof/>
          <w:lang w:val="de-DE"/>
        </w:rPr>
      </w:pPr>
    </w:p>
    <w:p w:rsidR="00702FE9" w:rsidRDefault="00702FE9">
      <w:pPr>
        <w:shd w:val="clear" w:color="auto" w:fill="FFFFFF"/>
        <w:spacing w:after="220"/>
        <w:ind w:left="-220" w:right="-220"/>
        <w:rPr>
          <w:noProof/>
          <w:lang w:val="de-DE"/>
        </w:rPr>
      </w:pPr>
    </w:p>
    <w:p w:rsidR="00702FE9" w:rsidRDefault="00702FE9">
      <w:pPr>
        <w:shd w:val="clear" w:color="auto" w:fill="FFFFFF"/>
        <w:spacing w:after="220"/>
        <w:ind w:left="-220" w:right="-220"/>
        <w:rPr>
          <w:color w:val="2A2A2A"/>
          <w:sz w:val="24"/>
          <w:szCs w:val="24"/>
        </w:rPr>
      </w:pPr>
    </w:p>
    <w:p w:rsidR="007C5CE2" w:rsidRDefault="008602DD">
      <w:pPr>
        <w:rPr>
          <w:noProof/>
          <w:lang w:val="de-DE"/>
        </w:rPr>
      </w:pPr>
      <w:r>
        <w:rPr>
          <w:noProof/>
          <w:lang w:val="de-DE"/>
        </w:rPr>
        <mc:AlternateContent>
          <mc:Choice Requires="wps">
            <w:drawing>
              <wp:anchor distT="0" distB="0" distL="114300" distR="114300" simplePos="0" relativeHeight="251666432" behindDoc="0" locked="0" layoutInCell="1" allowOverlap="1">
                <wp:simplePos x="0" y="0"/>
                <wp:positionH relativeFrom="column">
                  <wp:posOffset>5057775</wp:posOffset>
                </wp:positionH>
                <wp:positionV relativeFrom="paragraph">
                  <wp:posOffset>150495</wp:posOffset>
                </wp:positionV>
                <wp:extent cx="4333875" cy="2781300"/>
                <wp:effectExtent l="0" t="0" r="28575" b="19050"/>
                <wp:wrapNone/>
                <wp:docPr id="15" name="Textfeld 15"/>
                <wp:cNvGraphicFramePr/>
                <a:graphic xmlns:a="http://schemas.openxmlformats.org/drawingml/2006/main">
                  <a:graphicData uri="http://schemas.microsoft.com/office/word/2010/wordprocessingShape">
                    <wps:wsp>
                      <wps:cNvSpPr txBox="1"/>
                      <wps:spPr>
                        <a:xfrm>
                          <a:off x="0" y="0"/>
                          <a:ext cx="4333875" cy="278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02DD" w:rsidRPr="008602DD" w:rsidRDefault="008602DD" w:rsidP="008602DD">
                            <w:pPr>
                              <w:rPr>
                                <w:lang w:val="de-DE"/>
                              </w:rPr>
                            </w:pPr>
                            <w:r>
                              <w:rPr>
                                <w:lang w:val="de-DE"/>
                              </w:rPr>
                              <w:t xml:space="preserve"> </w:t>
                            </w:r>
                            <w:r w:rsidRPr="008602DD">
                              <w:rPr>
                                <w:lang w:val="de-DE"/>
                              </w:rPr>
                              <w:t xml:space="preserve"> </w:t>
                            </w:r>
                            <w:hyperlink r:id="rId18" w:anchor="Energiedichten_im_Vergleich" w:history="1">
                              <w:r w:rsidRPr="008602DD">
                                <w:rPr>
                                  <w:rStyle w:val="Hyperlink"/>
                                  <w:lang w:val="de-DE"/>
                                </w:rPr>
                                <w:t>5</w:t>
                              </w:r>
                              <w:r>
                                <w:rPr>
                                  <w:rStyle w:val="Hyperlink"/>
                                  <w:lang w:val="de-DE"/>
                                </w:rPr>
                                <w:t xml:space="preserve"> </w:t>
                              </w:r>
                              <w:r w:rsidRPr="008602DD">
                                <w:rPr>
                                  <w:rStyle w:val="Hyperlink"/>
                                  <w:lang w:val="de-DE"/>
                                </w:rPr>
                                <w:t>Energiedichten im Vergleich</w:t>
                              </w:r>
                            </w:hyperlink>
                          </w:p>
                          <w:p w:rsidR="008602DD" w:rsidRPr="008602DD" w:rsidRDefault="00D85E1D" w:rsidP="008602DD">
                            <w:pPr>
                              <w:numPr>
                                <w:ilvl w:val="0"/>
                                <w:numId w:val="4"/>
                              </w:numPr>
                              <w:rPr>
                                <w:lang w:val="de-DE"/>
                              </w:rPr>
                            </w:pPr>
                            <w:hyperlink r:id="rId19" w:anchor="Auf_die_Masse_bezogen_(in_kWh/kg):[36][37]" w:history="1">
                              <w:r w:rsidR="008602DD" w:rsidRPr="008602DD">
                                <w:rPr>
                                  <w:rStyle w:val="Hyperlink"/>
                                  <w:lang w:val="de-DE"/>
                                </w:rPr>
                                <w:t>5.1Auf die Masse bezogen (in kWh/kg):</w:t>
                              </w:r>
                              <w:r w:rsidR="008602DD" w:rsidRPr="008602DD">
                                <w:rPr>
                                  <w:rStyle w:val="Hyperlink"/>
                                  <w:vertAlign w:val="superscript"/>
                                  <w:lang w:val="de-DE"/>
                                </w:rPr>
                                <w:t>[36][37]</w:t>
                              </w:r>
                            </w:hyperlink>
                          </w:p>
                          <w:p w:rsidR="008602DD" w:rsidRPr="008602DD" w:rsidRDefault="00D85E1D" w:rsidP="008602DD">
                            <w:pPr>
                              <w:numPr>
                                <w:ilvl w:val="0"/>
                                <w:numId w:val="4"/>
                              </w:numPr>
                              <w:rPr>
                                <w:lang w:val="de-DE"/>
                              </w:rPr>
                            </w:pPr>
                            <w:hyperlink r:id="rId20" w:anchor="Auf_das_Volumen_bezogen_(in_kWh/l)" w:history="1">
                              <w:r w:rsidR="008602DD" w:rsidRPr="008602DD">
                                <w:rPr>
                                  <w:rStyle w:val="Hyperlink"/>
                                  <w:lang w:val="de-DE"/>
                                </w:rPr>
                                <w:t>5.2Auf das Volumen bezogen (in kWh/l)</w:t>
                              </w:r>
                            </w:hyperlink>
                          </w:p>
                          <w:p w:rsidR="008602DD" w:rsidRPr="008602DD" w:rsidRDefault="008602DD" w:rsidP="008602DD">
                            <w:pPr>
                              <w:rPr>
                                <w:lang w:val="de-DE"/>
                              </w:rPr>
                            </w:pPr>
                            <w:r>
                              <w:rPr>
                                <w:lang w:val="de-DE"/>
                              </w:rPr>
                              <w:t xml:space="preserve"> </w:t>
                            </w:r>
                            <w:r w:rsidRPr="008602DD">
                              <w:rPr>
                                <w:lang w:val="de-DE"/>
                              </w:rPr>
                              <w:t xml:space="preserve">  </w:t>
                            </w:r>
                            <w:hyperlink r:id="rId21" w:anchor="Siehe_auch" w:history="1">
                              <w:r w:rsidRPr="008602DD">
                                <w:rPr>
                                  <w:rStyle w:val="Hyperlink"/>
                                  <w:lang w:val="de-DE"/>
                                </w:rPr>
                                <w:t>6</w:t>
                              </w:r>
                              <w:r>
                                <w:rPr>
                                  <w:rStyle w:val="Hyperlink"/>
                                  <w:lang w:val="de-DE"/>
                                </w:rPr>
                                <w:t xml:space="preserve"> </w:t>
                              </w:r>
                              <w:r w:rsidRPr="008602DD">
                                <w:rPr>
                                  <w:rStyle w:val="Hyperlink"/>
                                  <w:lang w:val="de-DE"/>
                                </w:rPr>
                                <w:t>Siehe auch</w:t>
                              </w:r>
                            </w:hyperlink>
                          </w:p>
                          <w:p w:rsidR="008602DD" w:rsidRPr="008602DD" w:rsidRDefault="008602DD" w:rsidP="008602DD">
                            <w:pPr>
                              <w:rPr>
                                <w:lang w:val="de-DE"/>
                              </w:rPr>
                            </w:pPr>
                            <w:r>
                              <w:rPr>
                                <w:lang w:val="de-DE"/>
                              </w:rPr>
                              <w:t xml:space="preserve"> </w:t>
                            </w:r>
                            <w:r w:rsidRPr="008602DD">
                              <w:rPr>
                                <w:lang w:val="de-DE"/>
                              </w:rPr>
                              <w:t xml:space="preserve">  </w:t>
                            </w:r>
                            <w:hyperlink r:id="rId22" w:anchor="Weblinks" w:history="1">
                              <w:r w:rsidRPr="008602DD">
                                <w:rPr>
                                  <w:rStyle w:val="Hyperlink"/>
                                  <w:lang w:val="de-DE"/>
                                </w:rPr>
                                <w:t>7</w:t>
                              </w:r>
                              <w:r>
                                <w:rPr>
                                  <w:rStyle w:val="Hyperlink"/>
                                  <w:lang w:val="de-DE"/>
                                </w:rPr>
                                <w:t xml:space="preserve"> </w:t>
                              </w:r>
                              <w:r w:rsidRPr="008602DD">
                                <w:rPr>
                                  <w:rStyle w:val="Hyperlink"/>
                                  <w:lang w:val="de-DE"/>
                                </w:rPr>
                                <w:t>Weblinks</w:t>
                              </w:r>
                            </w:hyperlink>
                          </w:p>
                          <w:p w:rsidR="008602DD" w:rsidRPr="008602DD" w:rsidRDefault="008602DD" w:rsidP="008602DD">
                            <w:r>
                              <w:rPr>
                                <w:lang w:val="de-DE"/>
                              </w:rPr>
                              <w:t xml:space="preserve"> </w:t>
                            </w:r>
                            <w:r w:rsidRPr="008602DD">
                              <w:rPr>
                                <w:lang w:val="de-DE"/>
                              </w:rPr>
                              <w:t xml:space="preserve"> </w:t>
                            </w:r>
                            <w:hyperlink r:id="rId23" w:anchor="Einzelnachweise_und_Anmerkungen" w:history="1">
                              <w:r w:rsidRPr="008602DD">
                                <w:rPr>
                                  <w:rStyle w:val="Hyperlink"/>
                                  <w:lang w:val="de-DE"/>
                                </w:rPr>
                                <w:t>8</w:t>
                              </w:r>
                              <w:r>
                                <w:rPr>
                                  <w:rStyle w:val="Hyperlink"/>
                                  <w:lang w:val="de-DE"/>
                                </w:rPr>
                                <w:t xml:space="preserve"> </w:t>
                              </w:r>
                              <w:r w:rsidRPr="008602DD">
                                <w:rPr>
                                  <w:rStyle w:val="Hyperlink"/>
                                  <w:lang w:val="de-DE"/>
                                </w:rPr>
                                <w:t>Einzelnachweise und Anmerkungen</w:t>
                              </w:r>
                            </w:hyperlink>
                          </w:p>
                          <w:p w:rsidR="008602DD" w:rsidRDefault="008602DD" w:rsidP="008602DD">
                            <w:r w:rsidRPr="008602DD">
                              <w:t xml:space="preserve">                                                                       </w:t>
                            </w:r>
                          </w:p>
                          <w:p w:rsidR="008602DD" w:rsidRPr="008602DD" w:rsidRDefault="00D85E1D" w:rsidP="008602DD">
                            <w:hyperlink r:id="rId24" w:history="1">
                              <w:r w:rsidR="008602DD" w:rsidRPr="008602DD">
                                <w:rPr>
                                  <w:rStyle w:val="Hyperlink"/>
                                </w:rPr>
                                <w:t xml:space="preserve">Power Paste bei </w:t>
                              </w:r>
                              <w:proofErr w:type="spellStart"/>
                              <w:r w:rsidR="008602DD" w:rsidRPr="008602DD">
                                <w:rPr>
                                  <w:rStyle w:val="Hyperlink"/>
                                </w:rPr>
                                <w:t>Youtube</w:t>
                              </w:r>
                              <w:proofErr w:type="spellEnd"/>
                            </w:hyperlink>
                          </w:p>
                          <w:p w:rsidR="008602DD" w:rsidRDefault="00860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5" o:spid="_x0000_s1027" type="#_x0000_t202" style="position:absolute;margin-left:398.25pt;margin-top:11.85pt;width:341.25pt;height:21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" fillcolor="white [3201]" strokeweight=".5pt">
                <v:textbox>
                  <w:txbxContent>
                    <w:p w:rsidR="008602DD" w:rsidRPr="008602DD" w:rsidRDefault="008602DD" w:rsidP="008602DD">
                      <w:pPr>
                        <w:rPr>
                          <w:lang w:val="de-DE"/>
                        </w:rPr>
                      </w:pPr>
                      <w:r>
                        <w:rPr>
                          <w:lang w:val="de-DE"/>
                        </w:rPr>
                        <w:t xml:space="preserve"> </w:t>
                      </w:r>
                      <w:r w:rsidRPr="008602DD">
                        <w:rPr>
                          <w:lang w:val="de-DE"/>
                        </w:rPr>
                        <w:t xml:space="preserve"> </w:t>
                      </w:r>
                      <w:hyperlink r:id="rId25" w:anchor="Energiedichten_im_Vergleich" w:history="1">
                        <w:r w:rsidRPr="008602DD">
                          <w:rPr>
                            <w:rStyle w:val="Hyperlink"/>
                            <w:lang w:val="de-DE"/>
                          </w:rPr>
                          <w:t>5</w:t>
                        </w:r>
                        <w:r>
                          <w:rPr>
                            <w:rStyle w:val="Hyperlink"/>
                            <w:lang w:val="de-DE"/>
                          </w:rPr>
                          <w:t xml:space="preserve"> </w:t>
                        </w:r>
                        <w:r w:rsidRPr="008602DD">
                          <w:rPr>
                            <w:rStyle w:val="Hyperlink"/>
                            <w:lang w:val="de-DE"/>
                          </w:rPr>
                          <w:t>Energiedichten im Vergleich</w:t>
                        </w:r>
                      </w:hyperlink>
                    </w:p>
                    <w:p w:rsidR="008602DD" w:rsidRPr="008602DD" w:rsidRDefault="008602DD" w:rsidP="008602DD">
                      <w:pPr>
                        <w:numPr>
                          <w:ilvl w:val="0"/>
                          <w:numId w:val="4"/>
                        </w:numPr>
                        <w:rPr>
                          <w:lang w:val="de-DE"/>
                        </w:rPr>
                      </w:pPr>
                      <w:hyperlink r:id="rId26" w:anchor="Auf_die_Masse_bezogen_(in_kWh/kg):[36][37]" w:history="1">
                        <w:r w:rsidRPr="008602DD">
                          <w:rPr>
                            <w:rStyle w:val="Hyperlink"/>
                            <w:lang w:val="de-DE"/>
                          </w:rPr>
                          <w:t>5.1Auf die Masse bezogen (in kWh/kg):</w:t>
                        </w:r>
                        <w:r w:rsidRPr="008602DD">
                          <w:rPr>
                            <w:rStyle w:val="Hyperlink"/>
                            <w:vertAlign w:val="superscript"/>
                            <w:lang w:val="de-DE"/>
                          </w:rPr>
                          <w:t>[36][37]</w:t>
                        </w:r>
                      </w:hyperlink>
                    </w:p>
                    <w:p w:rsidR="008602DD" w:rsidRPr="008602DD" w:rsidRDefault="008602DD" w:rsidP="008602DD">
                      <w:pPr>
                        <w:numPr>
                          <w:ilvl w:val="0"/>
                          <w:numId w:val="4"/>
                        </w:numPr>
                        <w:rPr>
                          <w:lang w:val="de-DE"/>
                        </w:rPr>
                      </w:pPr>
                      <w:hyperlink r:id="rId27" w:anchor="Auf_das_Volumen_bezogen_(in_kWh/l)" w:history="1">
                        <w:r w:rsidRPr="008602DD">
                          <w:rPr>
                            <w:rStyle w:val="Hyperlink"/>
                            <w:lang w:val="de-DE"/>
                          </w:rPr>
                          <w:t>5.2Auf das Volumen bezogen (in kWh/l)</w:t>
                        </w:r>
                      </w:hyperlink>
                    </w:p>
                    <w:p w:rsidR="008602DD" w:rsidRPr="008602DD" w:rsidRDefault="008602DD" w:rsidP="008602DD">
                      <w:pPr>
                        <w:rPr>
                          <w:lang w:val="de-DE"/>
                        </w:rPr>
                      </w:pPr>
                      <w:r>
                        <w:rPr>
                          <w:lang w:val="de-DE"/>
                        </w:rPr>
                        <w:t xml:space="preserve"> </w:t>
                      </w:r>
                      <w:r w:rsidRPr="008602DD">
                        <w:rPr>
                          <w:lang w:val="de-DE"/>
                        </w:rPr>
                        <w:t xml:space="preserve">  </w:t>
                      </w:r>
                      <w:hyperlink r:id="rId28" w:anchor="Siehe_auch" w:history="1">
                        <w:r w:rsidRPr="008602DD">
                          <w:rPr>
                            <w:rStyle w:val="Hyperlink"/>
                            <w:lang w:val="de-DE"/>
                          </w:rPr>
                          <w:t>6</w:t>
                        </w:r>
                        <w:r>
                          <w:rPr>
                            <w:rStyle w:val="Hyperlink"/>
                            <w:lang w:val="de-DE"/>
                          </w:rPr>
                          <w:t xml:space="preserve"> </w:t>
                        </w:r>
                        <w:r w:rsidRPr="008602DD">
                          <w:rPr>
                            <w:rStyle w:val="Hyperlink"/>
                            <w:lang w:val="de-DE"/>
                          </w:rPr>
                          <w:t>Siehe auch</w:t>
                        </w:r>
                      </w:hyperlink>
                    </w:p>
                    <w:p w:rsidR="008602DD" w:rsidRPr="008602DD" w:rsidRDefault="008602DD" w:rsidP="008602DD">
                      <w:pPr>
                        <w:rPr>
                          <w:lang w:val="de-DE"/>
                        </w:rPr>
                      </w:pPr>
                      <w:r>
                        <w:rPr>
                          <w:lang w:val="de-DE"/>
                        </w:rPr>
                        <w:t xml:space="preserve"> </w:t>
                      </w:r>
                      <w:r w:rsidRPr="008602DD">
                        <w:rPr>
                          <w:lang w:val="de-DE"/>
                        </w:rPr>
                        <w:t xml:space="preserve">  </w:t>
                      </w:r>
                      <w:hyperlink r:id="rId29" w:anchor="Weblinks" w:history="1">
                        <w:r w:rsidRPr="008602DD">
                          <w:rPr>
                            <w:rStyle w:val="Hyperlink"/>
                            <w:lang w:val="de-DE"/>
                          </w:rPr>
                          <w:t>7</w:t>
                        </w:r>
                        <w:r>
                          <w:rPr>
                            <w:rStyle w:val="Hyperlink"/>
                            <w:lang w:val="de-DE"/>
                          </w:rPr>
                          <w:t xml:space="preserve"> </w:t>
                        </w:r>
                        <w:r w:rsidRPr="008602DD">
                          <w:rPr>
                            <w:rStyle w:val="Hyperlink"/>
                            <w:lang w:val="de-DE"/>
                          </w:rPr>
                          <w:t>Weblinks</w:t>
                        </w:r>
                      </w:hyperlink>
                    </w:p>
                    <w:p w:rsidR="008602DD" w:rsidRPr="008602DD" w:rsidRDefault="008602DD" w:rsidP="008602DD">
                      <w:r>
                        <w:rPr>
                          <w:lang w:val="de-DE"/>
                        </w:rPr>
                        <w:t xml:space="preserve"> </w:t>
                      </w:r>
                      <w:r w:rsidRPr="008602DD">
                        <w:rPr>
                          <w:lang w:val="de-DE"/>
                        </w:rPr>
                        <w:t xml:space="preserve"> </w:t>
                      </w:r>
                      <w:hyperlink r:id="rId30" w:anchor="Einzelnachweise_und_Anmerkungen" w:history="1">
                        <w:r w:rsidRPr="008602DD">
                          <w:rPr>
                            <w:rStyle w:val="Hyperlink"/>
                            <w:lang w:val="de-DE"/>
                          </w:rPr>
                          <w:t>8</w:t>
                        </w:r>
                        <w:r>
                          <w:rPr>
                            <w:rStyle w:val="Hyperlink"/>
                            <w:lang w:val="de-DE"/>
                          </w:rPr>
                          <w:t xml:space="preserve"> </w:t>
                        </w:r>
                        <w:r w:rsidRPr="008602DD">
                          <w:rPr>
                            <w:rStyle w:val="Hyperlink"/>
                            <w:lang w:val="de-DE"/>
                          </w:rPr>
                          <w:t>Einzelnachweise und Anmerkungen</w:t>
                        </w:r>
                      </w:hyperlink>
                    </w:p>
                    <w:p w:rsidR="008602DD" w:rsidRDefault="008602DD" w:rsidP="008602DD">
                      <w:r w:rsidRPr="008602DD">
                        <w:t xml:space="preserve">                                                                       </w:t>
                      </w:r>
                    </w:p>
                    <w:p w:rsidR="008602DD" w:rsidRPr="008602DD" w:rsidRDefault="008602DD" w:rsidP="008602DD">
                      <w:hyperlink r:id="rId31" w:history="1">
                        <w:r w:rsidRPr="008602DD">
                          <w:rPr>
                            <w:rStyle w:val="Hyperlink"/>
                          </w:rPr>
                          <w:t xml:space="preserve">Power Paste bei </w:t>
                        </w:r>
                        <w:proofErr w:type="spellStart"/>
                        <w:r w:rsidRPr="008602DD">
                          <w:rPr>
                            <w:rStyle w:val="Hyperlink"/>
                          </w:rPr>
                          <w:t>Youtube</w:t>
                        </w:r>
                        <w:proofErr w:type="spellEnd"/>
                      </w:hyperlink>
                    </w:p>
                    <w:p w:rsidR="008602DD" w:rsidRDefault="008602DD"/>
                  </w:txbxContent>
                </v:textbox>
              </v:shape>
            </w:pict>
          </mc:Fallback>
        </mc:AlternateContent>
      </w:r>
    </w:p>
    <w:p w:rsidR="00F92C48" w:rsidRDefault="007C5CE2">
      <w:pPr>
        <w:rPr>
          <w:noProof/>
          <w:lang w:val="de-DE"/>
        </w:rPr>
      </w:pPr>
      <w:r>
        <w:rPr>
          <w:noProof/>
          <w:lang w:val="de-DE"/>
        </w:rPr>
        <w:t xml:space="preserve">Linkliste: </w:t>
      </w:r>
      <w:hyperlink r:id="rId32" w:history="1">
        <w:r w:rsidR="00F92C48" w:rsidRPr="00F92C48">
          <w:rPr>
            <w:rStyle w:val="Hyperlink"/>
            <w:noProof/>
            <w:lang w:val="de-DE"/>
          </w:rPr>
          <w:t>Vieles zum Thema Wasserstoffspeicherung Wikipedia</w:t>
        </w:r>
      </w:hyperlink>
    </w:p>
    <w:p w:rsidR="00F92C48" w:rsidRDefault="00F92C48">
      <w:pPr>
        <w:rPr>
          <w:noProof/>
          <w:lang w:val="de-DE"/>
        </w:rPr>
      </w:pPr>
    </w:p>
    <w:p w:rsidR="00F92C48" w:rsidRDefault="00D85E1D" w:rsidP="007C5CE2">
      <w:pPr>
        <w:rPr>
          <w:noProof/>
          <w:lang w:val="de-DE"/>
        </w:rPr>
      </w:pPr>
      <w:hyperlink r:id="rId33" w:history="1">
        <w:r w:rsidR="007C5CE2" w:rsidRPr="007C5CE2">
          <w:rPr>
            <w:rStyle w:val="Hyperlink"/>
            <w:noProof/>
            <w:lang w:val="de-DE"/>
          </w:rPr>
          <w:t>wasserstoff-kommt-kuenftig-aus-der-tube</w:t>
        </w:r>
      </w:hyperlink>
      <w:hyperlink r:id="rId34" w:anchor="Problemstellung" w:history="1">
        <w:r w:rsidR="007C5CE2" w:rsidRPr="007C5CE2">
          <w:rPr>
            <w:rStyle w:val="Hyperlink"/>
            <w:lang w:val="de-DE"/>
          </w:rPr>
          <w:br/>
        </w:r>
        <w:r w:rsidR="00F92C48">
          <w:rPr>
            <w:rStyle w:val="Hyperlink"/>
            <w:lang w:val="de-DE"/>
          </w:rPr>
          <w:t xml:space="preserve"> </w:t>
        </w:r>
        <w:r w:rsidR="007C5CE2" w:rsidRPr="007C5CE2">
          <w:rPr>
            <w:rStyle w:val="Hyperlink"/>
            <w:lang w:val="de-DE"/>
          </w:rPr>
          <w:t>1</w:t>
        </w:r>
        <w:r w:rsidR="008602DD">
          <w:rPr>
            <w:rStyle w:val="Hyperlink"/>
            <w:lang w:val="de-DE"/>
          </w:rPr>
          <w:t xml:space="preserve"> </w:t>
        </w:r>
        <w:r w:rsidR="007C5CE2" w:rsidRPr="007C5CE2">
          <w:rPr>
            <w:rStyle w:val="Hyperlink"/>
            <w:lang w:val="de-DE"/>
          </w:rPr>
          <w:t>Problemstellung</w:t>
        </w:r>
      </w:hyperlink>
    </w:p>
    <w:p w:rsidR="007C5CE2" w:rsidRPr="007C5CE2" w:rsidRDefault="007C5CE2" w:rsidP="007C5CE2">
      <w:pPr>
        <w:rPr>
          <w:lang w:val="de-DE"/>
        </w:rPr>
      </w:pPr>
      <w:r w:rsidRPr="007C5CE2">
        <w:rPr>
          <w:lang w:val="de-DE"/>
        </w:rPr>
        <w:t xml:space="preserve"> </w:t>
      </w:r>
      <w:hyperlink r:id="rId35" w:anchor="Arten_der_Wasserstoffspeicherung" w:history="1">
        <w:r w:rsidRPr="007C5CE2">
          <w:rPr>
            <w:rStyle w:val="Hyperlink"/>
            <w:lang w:val="de-DE"/>
          </w:rPr>
          <w:t>2</w:t>
        </w:r>
        <w:r w:rsidR="008602DD">
          <w:rPr>
            <w:rStyle w:val="Hyperlink"/>
            <w:lang w:val="de-DE"/>
          </w:rPr>
          <w:t xml:space="preserve"> </w:t>
        </w:r>
        <w:r w:rsidRPr="007C5CE2">
          <w:rPr>
            <w:rStyle w:val="Hyperlink"/>
            <w:lang w:val="de-DE"/>
          </w:rPr>
          <w:t>Arten der Wasserstoffspeicherung</w:t>
        </w:r>
      </w:hyperlink>
    </w:p>
    <w:p w:rsidR="007C5CE2" w:rsidRPr="007C5CE2" w:rsidRDefault="00D85E1D" w:rsidP="007C5CE2">
      <w:pPr>
        <w:numPr>
          <w:ilvl w:val="0"/>
          <w:numId w:val="2"/>
        </w:numPr>
        <w:rPr>
          <w:lang w:val="de-DE"/>
        </w:rPr>
      </w:pPr>
      <w:hyperlink r:id="rId36" w:anchor="Druckwasserstoffspeicherung" w:history="1">
        <w:r w:rsidR="007C5CE2" w:rsidRPr="007C5CE2">
          <w:rPr>
            <w:rStyle w:val="Hyperlink"/>
            <w:lang w:val="de-DE"/>
          </w:rPr>
          <w:t>2.1Druckwasserstoffspeicherung</w:t>
        </w:r>
      </w:hyperlink>
    </w:p>
    <w:p w:rsidR="007C5CE2" w:rsidRPr="007C5CE2" w:rsidRDefault="00D85E1D" w:rsidP="007C5CE2">
      <w:pPr>
        <w:numPr>
          <w:ilvl w:val="0"/>
          <w:numId w:val="2"/>
        </w:numPr>
        <w:rPr>
          <w:lang w:val="de-DE"/>
        </w:rPr>
      </w:pPr>
      <w:hyperlink r:id="rId37" w:anchor="Fl%C3%BCssigwasserstoffspeicherung" w:history="1">
        <w:r w:rsidR="007C5CE2" w:rsidRPr="007C5CE2">
          <w:rPr>
            <w:rStyle w:val="Hyperlink"/>
            <w:lang w:val="de-DE"/>
          </w:rPr>
          <w:t>2.2Flüssigwasserstoffspeicherung</w:t>
        </w:r>
      </w:hyperlink>
    </w:p>
    <w:p w:rsidR="007C5CE2" w:rsidRPr="007C5CE2" w:rsidRDefault="00D85E1D" w:rsidP="007C5CE2">
      <w:pPr>
        <w:numPr>
          <w:ilvl w:val="0"/>
          <w:numId w:val="2"/>
        </w:numPr>
        <w:rPr>
          <w:lang w:val="de-DE"/>
        </w:rPr>
      </w:pPr>
      <w:hyperlink r:id="rId38" w:anchor="Transkritische_Speicherung_(cryo_compressed)" w:history="1">
        <w:r w:rsidR="007C5CE2" w:rsidRPr="007C5CE2">
          <w:rPr>
            <w:rStyle w:val="Hyperlink"/>
            <w:lang w:val="de-DE"/>
          </w:rPr>
          <w:t>2.3Transkritische Speicherung (</w:t>
        </w:r>
        <w:proofErr w:type="spellStart"/>
        <w:r w:rsidR="007C5CE2" w:rsidRPr="007C5CE2">
          <w:rPr>
            <w:rStyle w:val="Hyperlink"/>
            <w:lang w:val="de-DE"/>
          </w:rPr>
          <w:t>cryo</w:t>
        </w:r>
        <w:proofErr w:type="spellEnd"/>
        <w:r w:rsidR="007C5CE2" w:rsidRPr="007C5CE2">
          <w:rPr>
            <w:rStyle w:val="Hyperlink"/>
            <w:lang w:val="de-DE"/>
          </w:rPr>
          <w:t xml:space="preserve"> </w:t>
        </w:r>
        <w:proofErr w:type="spellStart"/>
        <w:r w:rsidR="007C5CE2" w:rsidRPr="007C5CE2">
          <w:rPr>
            <w:rStyle w:val="Hyperlink"/>
            <w:lang w:val="de-DE"/>
          </w:rPr>
          <w:t>compressed</w:t>
        </w:r>
        <w:proofErr w:type="spellEnd"/>
        <w:r w:rsidR="007C5CE2" w:rsidRPr="007C5CE2">
          <w:rPr>
            <w:rStyle w:val="Hyperlink"/>
            <w:lang w:val="de-DE"/>
          </w:rPr>
          <w:t>)</w:t>
        </w:r>
      </w:hyperlink>
    </w:p>
    <w:p w:rsidR="007C5CE2" w:rsidRPr="007C5CE2" w:rsidRDefault="00D85E1D" w:rsidP="007C5CE2">
      <w:pPr>
        <w:numPr>
          <w:ilvl w:val="0"/>
          <w:numId w:val="2"/>
        </w:numPr>
        <w:rPr>
          <w:lang w:val="de-DE"/>
        </w:rPr>
      </w:pPr>
      <w:hyperlink r:id="rId39" w:anchor="Metallhydridspeicher" w:history="1">
        <w:r w:rsidR="007C5CE2" w:rsidRPr="007C5CE2">
          <w:rPr>
            <w:rStyle w:val="Hyperlink"/>
            <w:lang w:val="de-DE"/>
          </w:rPr>
          <w:t>2.4Metallhydridspeicher</w:t>
        </w:r>
      </w:hyperlink>
    </w:p>
    <w:p w:rsidR="007C5CE2" w:rsidRPr="007C5CE2" w:rsidRDefault="00D85E1D" w:rsidP="007C5CE2">
      <w:pPr>
        <w:numPr>
          <w:ilvl w:val="0"/>
          <w:numId w:val="2"/>
        </w:numPr>
        <w:rPr>
          <w:lang w:val="de-DE"/>
        </w:rPr>
      </w:pPr>
      <w:hyperlink r:id="rId40" w:anchor="Adsorptive_Speicherung" w:history="1">
        <w:r w:rsidR="007C5CE2" w:rsidRPr="007C5CE2">
          <w:rPr>
            <w:rStyle w:val="Hyperlink"/>
            <w:lang w:val="de-DE"/>
          </w:rPr>
          <w:t>2.5Adsorptive Speicherung</w:t>
        </w:r>
      </w:hyperlink>
    </w:p>
    <w:p w:rsidR="007C5CE2" w:rsidRPr="007C5CE2" w:rsidRDefault="00D85E1D" w:rsidP="007C5CE2">
      <w:pPr>
        <w:numPr>
          <w:ilvl w:val="0"/>
          <w:numId w:val="2"/>
        </w:numPr>
        <w:rPr>
          <w:lang w:val="de-DE"/>
        </w:rPr>
      </w:pPr>
      <w:hyperlink r:id="rId41" w:anchor="Chemisch_gebundener_Wasserstoff" w:history="1">
        <w:r w:rsidR="007C5CE2" w:rsidRPr="007C5CE2">
          <w:rPr>
            <w:rStyle w:val="Hyperlink"/>
            <w:lang w:val="de-DE"/>
          </w:rPr>
          <w:t>2.6Chemisch gebundener Wasserstoff</w:t>
        </w:r>
      </w:hyperlink>
    </w:p>
    <w:p w:rsidR="007C5CE2" w:rsidRPr="007C5CE2" w:rsidRDefault="00D85E1D" w:rsidP="007C5CE2">
      <w:pPr>
        <w:numPr>
          <w:ilvl w:val="1"/>
          <w:numId w:val="2"/>
        </w:numPr>
        <w:rPr>
          <w:lang w:val="de-DE"/>
        </w:rPr>
      </w:pPr>
      <w:hyperlink r:id="rId42" w:anchor="Methanol" w:history="1">
        <w:r w:rsidR="007C5CE2" w:rsidRPr="007C5CE2">
          <w:rPr>
            <w:rStyle w:val="Hyperlink"/>
            <w:lang w:val="de-DE"/>
          </w:rPr>
          <w:t>2.6.1Methanol</w:t>
        </w:r>
      </w:hyperlink>
    </w:p>
    <w:p w:rsidR="007C5CE2" w:rsidRPr="007C5CE2" w:rsidRDefault="00D85E1D" w:rsidP="007C5CE2">
      <w:pPr>
        <w:numPr>
          <w:ilvl w:val="1"/>
          <w:numId w:val="2"/>
        </w:numPr>
        <w:rPr>
          <w:lang w:val="de-DE"/>
        </w:rPr>
      </w:pPr>
      <w:hyperlink r:id="rId43" w:anchor="Liquid_Organic_Hydrogen_Carrier_(LOHC)" w:history="1">
        <w:r w:rsidR="007C5CE2" w:rsidRPr="007C5CE2">
          <w:rPr>
            <w:rStyle w:val="Hyperlink"/>
            <w:lang w:val="de-DE"/>
          </w:rPr>
          <w:t xml:space="preserve">2.6.2Liquid </w:t>
        </w:r>
        <w:proofErr w:type="spellStart"/>
        <w:r w:rsidR="007C5CE2" w:rsidRPr="007C5CE2">
          <w:rPr>
            <w:rStyle w:val="Hyperlink"/>
            <w:lang w:val="de-DE"/>
          </w:rPr>
          <w:t>Organic</w:t>
        </w:r>
        <w:proofErr w:type="spellEnd"/>
        <w:r w:rsidR="007C5CE2" w:rsidRPr="007C5CE2">
          <w:rPr>
            <w:rStyle w:val="Hyperlink"/>
            <w:lang w:val="de-DE"/>
          </w:rPr>
          <w:t xml:space="preserve"> Hydrogen Carrier (LOHC)</w:t>
        </w:r>
      </w:hyperlink>
    </w:p>
    <w:p w:rsidR="007C5CE2" w:rsidRPr="007C5CE2" w:rsidRDefault="008602DD" w:rsidP="007C5CE2">
      <w:pPr>
        <w:rPr>
          <w:lang w:val="de-DE"/>
        </w:rPr>
      </w:pPr>
      <w:r>
        <w:rPr>
          <w:lang w:val="de-DE"/>
        </w:rPr>
        <w:t xml:space="preserve"> </w:t>
      </w:r>
      <w:r w:rsidR="007C5CE2" w:rsidRPr="007C5CE2">
        <w:rPr>
          <w:lang w:val="de-DE"/>
        </w:rPr>
        <w:t xml:space="preserve">  </w:t>
      </w:r>
      <w:hyperlink r:id="rId44" w:anchor="Einsatz" w:history="1">
        <w:r w:rsidR="007C5CE2" w:rsidRPr="007C5CE2">
          <w:rPr>
            <w:rStyle w:val="Hyperlink"/>
            <w:lang w:val="de-DE"/>
          </w:rPr>
          <w:t>3</w:t>
        </w:r>
        <w:r>
          <w:rPr>
            <w:rStyle w:val="Hyperlink"/>
            <w:lang w:val="de-DE"/>
          </w:rPr>
          <w:t xml:space="preserve"> </w:t>
        </w:r>
        <w:proofErr w:type="gramStart"/>
        <w:r w:rsidR="007C5CE2" w:rsidRPr="007C5CE2">
          <w:rPr>
            <w:rStyle w:val="Hyperlink"/>
            <w:lang w:val="de-DE"/>
          </w:rPr>
          <w:t>Einsatz</w:t>
        </w:r>
        <w:proofErr w:type="gramEnd"/>
      </w:hyperlink>
    </w:p>
    <w:p w:rsidR="007C5CE2" w:rsidRPr="007C5CE2" w:rsidRDefault="00D85E1D" w:rsidP="007C5CE2">
      <w:pPr>
        <w:numPr>
          <w:ilvl w:val="0"/>
          <w:numId w:val="3"/>
        </w:numPr>
        <w:rPr>
          <w:lang w:val="de-DE"/>
        </w:rPr>
      </w:pPr>
      <w:hyperlink r:id="rId45" w:anchor="Brennstoffzellen-Schienenfahrzeuge" w:history="1">
        <w:r w:rsidR="007C5CE2" w:rsidRPr="007C5CE2">
          <w:rPr>
            <w:rStyle w:val="Hyperlink"/>
            <w:lang w:val="de-DE"/>
          </w:rPr>
          <w:t>3.1Brennstoffzellen-Schienenfahrzeuge</w:t>
        </w:r>
      </w:hyperlink>
    </w:p>
    <w:p w:rsidR="007C5CE2" w:rsidRPr="007C5CE2" w:rsidRDefault="00D85E1D" w:rsidP="007C5CE2">
      <w:pPr>
        <w:numPr>
          <w:ilvl w:val="0"/>
          <w:numId w:val="3"/>
        </w:numPr>
        <w:rPr>
          <w:lang w:val="de-DE"/>
        </w:rPr>
      </w:pPr>
      <w:hyperlink r:id="rId46" w:anchor="Flugzeuge" w:history="1">
        <w:r w:rsidR="007C5CE2" w:rsidRPr="007C5CE2">
          <w:rPr>
            <w:rStyle w:val="Hyperlink"/>
            <w:lang w:val="de-DE"/>
          </w:rPr>
          <w:t>3.2Flugzeuge</w:t>
        </w:r>
      </w:hyperlink>
    </w:p>
    <w:p w:rsidR="007C5CE2" w:rsidRPr="007C5CE2" w:rsidRDefault="004941B6" w:rsidP="007C5CE2">
      <w:pPr>
        <w:rPr>
          <w:lang w:val="de-DE"/>
        </w:rPr>
      </w:pPr>
      <w:r>
        <w:rPr>
          <w:noProof/>
          <w:lang w:val="de-DE"/>
        </w:rPr>
        <mc:AlternateContent>
          <mc:Choice Requires="wps">
            <w:drawing>
              <wp:anchor distT="0" distB="0" distL="114300" distR="114300" simplePos="0" relativeHeight="251668480" behindDoc="0" locked="0" layoutInCell="1" allowOverlap="1" wp14:anchorId="66CE7F17" wp14:editId="1AEE7E8F">
                <wp:simplePos x="0" y="0"/>
                <wp:positionH relativeFrom="column">
                  <wp:posOffset>76200</wp:posOffset>
                </wp:positionH>
                <wp:positionV relativeFrom="paragraph">
                  <wp:posOffset>314961</wp:posOffset>
                </wp:positionV>
                <wp:extent cx="3990975" cy="647700"/>
                <wp:effectExtent l="0" t="0" r="28575" b="19050"/>
                <wp:wrapNone/>
                <wp:docPr id="18" name="Textfeld 18"/>
                <wp:cNvGraphicFramePr/>
                <a:graphic xmlns:a="http://schemas.openxmlformats.org/drawingml/2006/main">
                  <a:graphicData uri="http://schemas.microsoft.com/office/word/2010/wordprocessingShape">
                    <wps:wsp>
                      <wps:cNvSpPr txBox="1"/>
                      <wps:spPr>
                        <a:xfrm>
                          <a:off x="0" y="0"/>
                          <a:ext cx="399097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1B6" w:rsidRDefault="004941B6" w:rsidP="004941B6">
                            <w:pPr>
                              <w:rPr>
                                <w:rFonts w:ascii="Foco Bold" w:hAnsi="Foco Bold"/>
                                <w:color w:val="000000"/>
                                <w:sz w:val="16"/>
                                <w:shd w:val="clear" w:color="auto" w:fill="FFFFFF"/>
                              </w:rPr>
                            </w:pPr>
                            <w:r w:rsidRPr="004941B6">
                              <w:rPr>
                                <w:rFonts w:ascii="Foco Bold" w:hAnsi="Foco Bold"/>
                                <w:color w:val="000000"/>
                                <w:sz w:val="16"/>
                                <w:shd w:val="clear" w:color="auto" w:fill="FFFFFF"/>
                              </w:rPr>
                              <w:t xml:space="preserve">Entwickelt wurde der Akku als Gemeinschaftsprojekt der Fraunhofer-Institute und The </w:t>
                            </w:r>
                            <w:proofErr w:type="spellStart"/>
                            <w:r w:rsidRPr="004941B6">
                              <w:rPr>
                                <w:rFonts w:ascii="Foco Bold" w:hAnsi="Foco Bold"/>
                                <w:color w:val="000000"/>
                                <w:sz w:val="16"/>
                                <w:shd w:val="clear" w:color="auto" w:fill="FFFFFF"/>
                              </w:rPr>
                              <w:t>Netherlands</w:t>
                            </w:r>
                            <w:proofErr w:type="spellEnd"/>
                            <w:r w:rsidRPr="004941B6">
                              <w:rPr>
                                <w:rFonts w:ascii="Foco Bold" w:hAnsi="Foco Bold"/>
                                <w:color w:val="000000"/>
                                <w:sz w:val="16"/>
                                <w:shd w:val="clear" w:color="auto" w:fill="FFFFFF"/>
                              </w:rPr>
                              <w:t xml:space="preserve"> Organisation. Bereits 2022 könnte er auf den Markt kommen.</w:t>
                            </w:r>
                            <w:r>
                              <w:rPr>
                                <w:rFonts w:ascii="Foco Bold" w:hAnsi="Foco Bold"/>
                                <w:color w:val="000000"/>
                                <w:sz w:val="16"/>
                                <w:shd w:val="clear" w:color="auto" w:fill="FFFFFF"/>
                              </w:rPr>
                              <w:t xml:space="preserve">   </w:t>
                            </w:r>
                          </w:p>
                          <w:p w:rsidR="004941B6" w:rsidRPr="004941B6" w:rsidRDefault="00D85E1D" w:rsidP="004941B6">
                            <w:pPr>
                              <w:rPr>
                                <w:rFonts w:ascii="Foco Bold" w:hAnsi="Foco Bold"/>
                                <w:color w:val="000000"/>
                                <w:sz w:val="16"/>
                                <w:shd w:val="clear" w:color="auto" w:fill="FFFFFF"/>
                              </w:rPr>
                            </w:pPr>
                            <w:hyperlink r:id="rId47" w:history="1">
                              <w:r w:rsidR="004941B6" w:rsidRPr="004941B6">
                                <w:rPr>
                                  <w:rStyle w:val="Hyperlink"/>
                                  <w:rFonts w:ascii="Helvetica" w:eastAsia="Times New Roman" w:hAnsi="Helvetica" w:cs="Times New Roman"/>
                                  <w:bCs/>
                                  <w:sz w:val="27"/>
                                  <w:szCs w:val="27"/>
                                  <w:lang w:val="de-DE"/>
                                </w:rPr>
                                <w:t>Akku lässt sich fünf Mal so schnell laden</w:t>
                              </w:r>
                            </w:hyperlink>
                          </w:p>
                          <w:p w:rsidR="004941B6" w:rsidRPr="004941B6" w:rsidRDefault="004941B6">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28" type="#_x0000_t202" style="position:absolute;margin-left:6pt;margin-top:24.8pt;width:314.2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" fillcolor="white [3201]" strokeweight=".5pt">
                <v:textbox>
                  <w:txbxContent>
                    <w:p w:rsidR="004941B6" w:rsidRDefault="004941B6" w:rsidP="004941B6">
                      <w:pPr>
                        <w:rPr>
                          <w:rFonts w:ascii="Foco Bold" w:hAnsi="Foco Bold"/>
                          <w:color w:val="000000"/>
                          <w:sz w:val="16"/>
                          <w:shd w:val="clear" w:color="auto" w:fill="FFFFFF"/>
                        </w:rPr>
                      </w:pPr>
                      <w:r w:rsidRPr="004941B6">
                        <w:rPr>
                          <w:rFonts w:ascii="Foco Bold" w:hAnsi="Foco Bold"/>
                          <w:color w:val="000000"/>
                          <w:sz w:val="16"/>
                          <w:shd w:val="clear" w:color="auto" w:fill="FFFFFF"/>
                        </w:rPr>
                        <w:t xml:space="preserve">Entwickelt wurde der Akku als Gemeinschaftsprojekt der Fraunhofer-Institute und The </w:t>
                      </w:r>
                      <w:proofErr w:type="spellStart"/>
                      <w:r w:rsidRPr="004941B6">
                        <w:rPr>
                          <w:rFonts w:ascii="Foco Bold" w:hAnsi="Foco Bold"/>
                          <w:color w:val="000000"/>
                          <w:sz w:val="16"/>
                          <w:shd w:val="clear" w:color="auto" w:fill="FFFFFF"/>
                        </w:rPr>
                        <w:t>Netherlands</w:t>
                      </w:r>
                      <w:proofErr w:type="spellEnd"/>
                      <w:r w:rsidRPr="004941B6">
                        <w:rPr>
                          <w:rFonts w:ascii="Foco Bold" w:hAnsi="Foco Bold"/>
                          <w:color w:val="000000"/>
                          <w:sz w:val="16"/>
                          <w:shd w:val="clear" w:color="auto" w:fill="FFFFFF"/>
                        </w:rPr>
                        <w:t xml:space="preserve"> Organisation. Bereits 2022 könnte er auf den Markt kommen.</w:t>
                      </w:r>
                      <w:r>
                        <w:rPr>
                          <w:rFonts w:ascii="Foco Bold" w:hAnsi="Foco Bold"/>
                          <w:color w:val="000000"/>
                          <w:sz w:val="16"/>
                          <w:shd w:val="clear" w:color="auto" w:fill="FFFFFF"/>
                        </w:rPr>
                        <w:t xml:space="preserve">   </w:t>
                      </w:r>
                    </w:p>
                    <w:p w:rsidR="004941B6" w:rsidRPr="004941B6" w:rsidRDefault="004941B6" w:rsidP="004941B6">
                      <w:pPr>
                        <w:rPr>
                          <w:rFonts w:ascii="Foco Bold" w:hAnsi="Foco Bold"/>
                          <w:color w:val="000000"/>
                          <w:sz w:val="16"/>
                          <w:shd w:val="clear" w:color="auto" w:fill="FFFFFF"/>
                        </w:rPr>
                      </w:pPr>
                      <w:hyperlink r:id="rId48" w:history="1">
                        <w:r w:rsidRPr="004941B6">
                          <w:rPr>
                            <w:rStyle w:val="Hyperlink"/>
                            <w:rFonts w:ascii="Helvetica" w:eastAsia="Times New Roman" w:hAnsi="Helvetica" w:cs="Times New Roman"/>
                            <w:bCs/>
                            <w:sz w:val="27"/>
                            <w:szCs w:val="27"/>
                            <w:lang w:val="de-DE"/>
                          </w:rPr>
                          <w:t>Akku lässt sich fünf Mal so schnell laden</w:t>
                        </w:r>
                      </w:hyperlink>
                    </w:p>
                    <w:p w:rsidR="004941B6" w:rsidRPr="004941B6" w:rsidRDefault="004941B6">
                      <w:pPr>
                        <w:rPr>
                          <w:sz w:val="16"/>
                        </w:rPr>
                      </w:pPr>
                    </w:p>
                  </w:txbxContent>
                </v:textbox>
              </v:shape>
            </w:pict>
          </mc:Fallback>
        </mc:AlternateContent>
      </w:r>
      <w:r>
        <w:rPr>
          <w:noProof/>
          <w:lang w:val="de-DE"/>
        </w:rPr>
        <mc:AlternateContent>
          <mc:Choice Requires="wps">
            <w:drawing>
              <wp:anchor distT="0" distB="0" distL="114300" distR="114300" simplePos="0" relativeHeight="251667456" behindDoc="0" locked="0" layoutInCell="1" allowOverlap="1" wp14:anchorId="74D92D54" wp14:editId="4AACEB5F">
                <wp:simplePos x="0" y="0"/>
                <wp:positionH relativeFrom="column">
                  <wp:posOffset>4752975</wp:posOffset>
                </wp:positionH>
                <wp:positionV relativeFrom="paragraph">
                  <wp:posOffset>29210</wp:posOffset>
                </wp:positionV>
                <wp:extent cx="4543425" cy="1152525"/>
                <wp:effectExtent l="0" t="0" r="28575" b="28575"/>
                <wp:wrapNone/>
                <wp:docPr id="16" name="Textfeld 16"/>
                <wp:cNvGraphicFramePr/>
                <a:graphic xmlns:a="http://schemas.openxmlformats.org/drawingml/2006/main">
                  <a:graphicData uri="http://schemas.microsoft.com/office/word/2010/wordprocessingShape">
                    <wps:wsp>
                      <wps:cNvSpPr txBox="1"/>
                      <wps:spPr>
                        <a:xfrm>
                          <a:off x="0" y="0"/>
                          <a:ext cx="454342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2FE9" w:rsidRDefault="00702FE9">
                            <w:r w:rsidRPr="00702FE9">
                              <w:rPr>
                                <w:noProof/>
                                <w:lang w:val="de-DE"/>
                              </w:rPr>
                              <w:drawing>
                                <wp:inline distT="0" distB="0" distL="0" distR="0" wp14:anchorId="6B57B001" wp14:editId="1E080615">
                                  <wp:extent cx="4378893" cy="1104900"/>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9905" cy="1105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6" o:spid="_x0000_s1029" type="#_x0000_t202" style="position:absolute;margin-left:374.25pt;margin-top:2.3pt;width:357.75pt;height:90.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" fillcolor="white [3201]" strokeweight=".5pt">
                <v:textbox>
                  <w:txbxContent>
                    <w:p w:rsidR="00702FE9" w:rsidRDefault="00702FE9">
                      <w:r w:rsidRPr="00702FE9">
                        <w:drawing>
                          <wp:inline distT="0" distB="0" distL="0" distR="0" wp14:anchorId="6B57B001" wp14:editId="1E080615">
                            <wp:extent cx="4378893" cy="1104900"/>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79905" cy="1105155"/>
                                    </a:xfrm>
                                    <a:prstGeom prst="rect">
                                      <a:avLst/>
                                    </a:prstGeom>
                                    <a:noFill/>
                                    <a:ln>
                                      <a:noFill/>
                                    </a:ln>
                                  </pic:spPr>
                                </pic:pic>
                              </a:graphicData>
                            </a:graphic>
                          </wp:inline>
                        </w:drawing>
                      </w:r>
                    </w:p>
                  </w:txbxContent>
                </v:textbox>
              </v:shape>
            </w:pict>
          </mc:Fallback>
        </mc:AlternateContent>
      </w:r>
      <w:r w:rsidR="008602DD">
        <w:rPr>
          <w:lang w:val="de-DE"/>
        </w:rPr>
        <w:t xml:space="preserve"> </w:t>
      </w:r>
      <w:r w:rsidR="007C5CE2" w:rsidRPr="007C5CE2">
        <w:rPr>
          <w:lang w:val="de-DE"/>
        </w:rPr>
        <w:t xml:space="preserve"> </w:t>
      </w:r>
      <w:hyperlink r:id="rId51" w:anchor="Unfallgefahr" w:history="1">
        <w:r w:rsidR="007C5CE2" w:rsidRPr="007C5CE2">
          <w:rPr>
            <w:rStyle w:val="Hyperlink"/>
            <w:lang w:val="de-DE"/>
          </w:rPr>
          <w:t>4</w:t>
        </w:r>
        <w:r w:rsidR="008602DD">
          <w:rPr>
            <w:rStyle w:val="Hyperlink"/>
            <w:lang w:val="de-DE"/>
          </w:rPr>
          <w:t xml:space="preserve"> </w:t>
        </w:r>
        <w:proofErr w:type="gramStart"/>
        <w:r w:rsidR="007C5CE2" w:rsidRPr="007C5CE2">
          <w:rPr>
            <w:rStyle w:val="Hyperlink"/>
            <w:lang w:val="de-DE"/>
          </w:rPr>
          <w:t>Unfallgefahr</w:t>
        </w:r>
        <w:proofErr w:type="gramEnd"/>
      </w:hyperlink>
    </w:p>
    <w:sectPr w:rsidR="007C5CE2" w:rsidRPr="007C5CE2">
      <w:pgSz w:w="16838" w:h="11906"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co Bold">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A112A"/>
    <w:multiLevelType w:val="multilevel"/>
    <w:tmpl w:val="5C42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812592"/>
    <w:multiLevelType w:val="multilevel"/>
    <w:tmpl w:val="023A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D35409"/>
    <w:multiLevelType w:val="multilevel"/>
    <w:tmpl w:val="332202C0"/>
    <w:lvl w:ilvl="0">
      <w:start w:val="1"/>
      <w:numFmt w:val="bullet"/>
      <w:lvlText w:val="●"/>
      <w:lvlJc w:val="left"/>
      <w:pPr>
        <w:ind w:left="720" w:hanging="360"/>
      </w:pPr>
      <w:rPr>
        <w:rFonts w:ascii="Arial" w:eastAsia="Arial" w:hAnsi="Arial" w:cs="Arial"/>
        <w:color w:val="2A2A2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4BD538C"/>
    <w:multiLevelType w:val="multilevel"/>
    <w:tmpl w:val="EB223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97487B"/>
    <w:rsid w:val="004941B6"/>
    <w:rsid w:val="00702FE9"/>
    <w:rsid w:val="007C5CE2"/>
    <w:rsid w:val="008602DD"/>
    <w:rsid w:val="0097487B"/>
    <w:rsid w:val="00AE08DA"/>
    <w:rsid w:val="00CD61F2"/>
    <w:rsid w:val="00D85E1D"/>
    <w:rsid w:val="00F92C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8602DD"/>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paragraph" w:styleId="Sprechblasentext">
    <w:name w:val="Balloon Text"/>
    <w:basedOn w:val="Standard"/>
    <w:link w:val="SprechblasentextZchn"/>
    <w:uiPriority w:val="99"/>
    <w:semiHidden/>
    <w:unhideWhenUsed/>
    <w:rsid w:val="00AE08D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08DA"/>
    <w:rPr>
      <w:rFonts w:ascii="Tahoma" w:hAnsi="Tahoma" w:cs="Tahoma"/>
      <w:sz w:val="16"/>
      <w:szCs w:val="16"/>
    </w:rPr>
  </w:style>
  <w:style w:type="character" w:styleId="Hyperlink">
    <w:name w:val="Hyperlink"/>
    <w:basedOn w:val="Absatz-Standardschriftart"/>
    <w:uiPriority w:val="99"/>
    <w:unhideWhenUsed/>
    <w:rsid w:val="007C5CE2"/>
    <w:rPr>
      <w:color w:val="0000FF" w:themeColor="hyperlink"/>
      <w:u w:val="single"/>
    </w:rPr>
  </w:style>
  <w:style w:type="character" w:customStyle="1" w:styleId="berschrift1Zchn">
    <w:name w:val="Überschrift 1 Zchn"/>
    <w:basedOn w:val="Absatz-Standardschriftart"/>
    <w:link w:val="berschrift1"/>
    <w:uiPriority w:val="9"/>
    <w:rsid w:val="008602DD"/>
    <w:rPr>
      <w:sz w:val="40"/>
      <w:szCs w:val="40"/>
    </w:rPr>
  </w:style>
  <w:style w:type="character" w:styleId="BesuchterHyperlink">
    <w:name w:val="FollowedHyperlink"/>
    <w:basedOn w:val="Absatz-Standardschriftart"/>
    <w:uiPriority w:val="99"/>
    <w:semiHidden/>
    <w:unhideWhenUsed/>
    <w:rsid w:val="008602D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8602DD"/>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paragraph" w:styleId="Sprechblasentext">
    <w:name w:val="Balloon Text"/>
    <w:basedOn w:val="Standard"/>
    <w:link w:val="SprechblasentextZchn"/>
    <w:uiPriority w:val="99"/>
    <w:semiHidden/>
    <w:unhideWhenUsed/>
    <w:rsid w:val="00AE08D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08DA"/>
    <w:rPr>
      <w:rFonts w:ascii="Tahoma" w:hAnsi="Tahoma" w:cs="Tahoma"/>
      <w:sz w:val="16"/>
      <w:szCs w:val="16"/>
    </w:rPr>
  </w:style>
  <w:style w:type="character" w:styleId="Hyperlink">
    <w:name w:val="Hyperlink"/>
    <w:basedOn w:val="Absatz-Standardschriftart"/>
    <w:uiPriority w:val="99"/>
    <w:unhideWhenUsed/>
    <w:rsid w:val="007C5CE2"/>
    <w:rPr>
      <w:color w:val="0000FF" w:themeColor="hyperlink"/>
      <w:u w:val="single"/>
    </w:rPr>
  </w:style>
  <w:style w:type="character" w:customStyle="1" w:styleId="berschrift1Zchn">
    <w:name w:val="Überschrift 1 Zchn"/>
    <w:basedOn w:val="Absatz-Standardschriftart"/>
    <w:link w:val="berschrift1"/>
    <w:uiPriority w:val="9"/>
    <w:rsid w:val="008602DD"/>
    <w:rPr>
      <w:sz w:val="40"/>
      <w:szCs w:val="40"/>
    </w:rPr>
  </w:style>
  <w:style w:type="character" w:styleId="BesuchterHyperlink">
    <w:name w:val="FollowedHyperlink"/>
    <w:basedOn w:val="Absatz-Standardschriftart"/>
    <w:uiPriority w:val="99"/>
    <w:semiHidden/>
    <w:unhideWhenUsed/>
    <w:rsid w:val="008602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8276">
      <w:bodyDiv w:val="1"/>
      <w:marLeft w:val="0"/>
      <w:marRight w:val="0"/>
      <w:marTop w:val="0"/>
      <w:marBottom w:val="0"/>
      <w:divBdr>
        <w:top w:val="none" w:sz="0" w:space="0" w:color="auto"/>
        <w:left w:val="none" w:sz="0" w:space="0" w:color="auto"/>
        <w:bottom w:val="none" w:sz="0" w:space="0" w:color="auto"/>
        <w:right w:val="none" w:sz="0" w:space="0" w:color="auto"/>
      </w:divBdr>
    </w:div>
    <w:div w:id="1528640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hyperlink" Target="https://de.wikipedia.org/wiki/Wasserstoffspeicherung" TargetMode="External"/><Relationship Id="rId26" Type="http://schemas.openxmlformats.org/officeDocument/2006/relationships/hyperlink" Target="https://de.wikipedia.org/wiki/Wasserstoffspeicherung" TargetMode="External"/><Relationship Id="rId39" Type="http://schemas.openxmlformats.org/officeDocument/2006/relationships/hyperlink" Target="https://de.wikipedia.org/wiki/Wasserstoffspeicherung" TargetMode="External"/><Relationship Id="rId3" Type="http://schemas.microsoft.com/office/2007/relationships/stylesWithEffects" Target="stylesWithEffects.xml"/><Relationship Id="rId21" Type="http://schemas.openxmlformats.org/officeDocument/2006/relationships/hyperlink" Target="https://de.wikipedia.org/wiki/Wasserstoffspeicherung" TargetMode="External"/><Relationship Id="rId34" Type="http://schemas.openxmlformats.org/officeDocument/2006/relationships/hyperlink" Target="https://de.wikipedia.org/wiki/Wasserstoffspeicherung" TargetMode="External"/><Relationship Id="rId42" Type="http://schemas.openxmlformats.org/officeDocument/2006/relationships/hyperlink" Target="https://de.wikipedia.org/wiki/Wasserstoffspeicherung" TargetMode="External"/><Relationship Id="rId47" Type="http://schemas.openxmlformats.org/officeDocument/2006/relationships/hyperlink" Target="https://www.energieleben.at/neuer-super-akku-bringt-e-autos-bis-zu-2000-kilometer-reichweite/" TargetMode="External"/><Relationship Id="rId50" Type="http://schemas.openxmlformats.org/officeDocument/2006/relationships/image" Target="media/image130.wmf"/><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https://de.wikipedia.org/wiki/Wasserstoffspeicherung" TargetMode="External"/><Relationship Id="rId33" Type="http://schemas.openxmlformats.org/officeDocument/2006/relationships/hyperlink" Target="https://www.ingenieur.de/fachmedien/bwk/energiespeicher/der-wasserstoff-kommt-kuenftig-aus-der-tube/" TargetMode="External"/><Relationship Id="rId38" Type="http://schemas.openxmlformats.org/officeDocument/2006/relationships/hyperlink" Target="https://de.wikipedia.org/wiki/Wasserstoffspeicherung" TargetMode="External"/><Relationship Id="rId46" Type="http://schemas.openxmlformats.org/officeDocument/2006/relationships/hyperlink" Target="https://de.wikipedia.org/wiki/Wasserstoffspeicherung" TargetMode="Externa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hyperlink" Target="https://de.wikipedia.org/wiki/Wasserstoffspeicherung" TargetMode="External"/><Relationship Id="rId29" Type="http://schemas.openxmlformats.org/officeDocument/2006/relationships/hyperlink" Target="https://de.wikipedia.org/wiki/Wasserstoffspeicherung" TargetMode="External"/><Relationship Id="rId41" Type="http://schemas.openxmlformats.org/officeDocument/2006/relationships/hyperlink" Target="https://de.wikipedia.org/wiki/Wasserstoffspeicherung"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yperlink" Target="https://youtu.be/fpCynle_BWo" TargetMode="External"/><Relationship Id="rId32" Type="http://schemas.openxmlformats.org/officeDocument/2006/relationships/hyperlink" Target="https://de.wikipedia.org/wiki/Wasserstoffspeicherung" TargetMode="External"/><Relationship Id="rId37" Type="http://schemas.openxmlformats.org/officeDocument/2006/relationships/hyperlink" Target="https://de.wikipedia.org/wiki/Wasserstoffspeicherung" TargetMode="External"/><Relationship Id="rId40" Type="http://schemas.openxmlformats.org/officeDocument/2006/relationships/hyperlink" Target="https://de.wikipedia.org/wiki/Wasserstoffspeicherung" TargetMode="External"/><Relationship Id="rId45" Type="http://schemas.openxmlformats.org/officeDocument/2006/relationships/hyperlink" Target="https://de.wikipedia.org/wiki/Wasserstoffspeicherun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s://de.wikipedia.org/wiki/Wasserstoffspeicherung" TargetMode="External"/><Relationship Id="rId28" Type="http://schemas.openxmlformats.org/officeDocument/2006/relationships/hyperlink" Target="https://de.wikipedia.org/wiki/Wasserstoffspeicherung" TargetMode="External"/><Relationship Id="rId36" Type="http://schemas.openxmlformats.org/officeDocument/2006/relationships/hyperlink" Target="https://de.wikipedia.org/wiki/Wasserstoffspeicherung" TargetMode="External"/><Relationship Id="rId49" Type="http://schemas.openxmlformats.org/officeDocument/2006/relationships/image" Target="media/image13.wmf"/><Relationship Id="rId10" Type="http://schemas.openxmlformats.org/officeDocument/2006/relationships/image" Target="media/image5.jpg"/><Relationship Id="rId19" Type="http://schemas.openxmlformats.org/officeDocument/2006/relationships/hyperlink" Target="https://de.wikipedia.org/wiki/Wasserstoffspeicherung" TargetMode="External"/><Relationship Id="rId31" Type="http://schemas.openxmlformats.org/officeDocument/2006/relationships/hyperlink" Target="https://youtu.be/fpCynle_BWo" TargetMode="External"/><Relationship Id="rId44" Type="http://schemas.openxmlformats.org/officeDocument/2006/relationships/hyperlink" Target="https://de.wikipedia.org/wiki/Wasserstoffspeicherun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https://de.wikipedia.org/wiki/Wasserstoffspeicherung" TargetMode="External"/><Relationship Id="rId27" Type="http://schemas.openxmlformats.org/officeDocument/2006/relationships/hyperlink" Target="https://de.wikipedia.org/wiki/Wasserstoffspeicherung" TargetMode="External"/><Relationship Id="rId30" Type="http://schemas.openxmlformats.org/officeDocument/2006/relationships/hyperlink" Target="https://de.wikipedia.org/wiki/Wasserstoffspeicherung" TargetMode="External"/><Relationship Id="rId35" Type="http://schemas.openxmlformats.org/officeDocument/2006/relationships/hyperlink" Target="https://de.wikipedia.org/wiki/Wasserstoffspeicherung" TargetMode="External"/><Relationship Id="rId43" Type="http://schemas.openxmlformats.org/officeDocument/2006/relationships/hyperlink" Target="https://de.wikipedia.org/wiki/Wasserstoffspeicherung" TargetMode="External"/><Relationship Id="rId48" Type="http://schemas.openxmlformats.org/officeDocument/2006/relationships/hyperlink" Target="https://www.energieleben.at/neuer-super-akku-bringt-e-autos-bis-zu-2000-kilometer-reichweite/" TargetMode="External"/><Relationship Id="rId8" Type="http://schemas.openxmlformats.org/officeDocument/2006/relationships/image" Target="media/image3.jpg"/><Relationship Id="rId51" Type="http://schemas.openxmlformats.org/officeDocument/2006/relationships/hyperlink" Target="https://de.wikipedia.org/wiki/Wasserstoffspeicheru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1576</Words>
  <Characters>9931</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Mollwitz</dc:creator>
  <cp:lastModifiedBy>Mollwitz</cp:lastModifiedBy>
  <cp:revision>2</cp:revision>
  <dcterms:created xsi:type="dcterms:W3CDTF">2021-06-11T20:48:00Z</dcterms:created>
  <dcterms:modified xsi:type="dcterms:W3CDTF">2021-06-11T20:48:00Z</dcterms:modified>
</cp:coreProperties>
</file>